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1"/>
        <w:tblW w:w="0" w:type="auto"/>
        <w:tblLayout w:type="fixed"/>
        <w:tblLook w:val="01E0"/>
      </w:tblPr>
      <w:tblGrid>
        <w:gridCol w:w="1314"/>
        <w:gridCol w:w="7131"/>
        <w:gridCol w:w="1320"/>
        <w:gridCol w:w="1236"/>
        <w:gridCol w:w="1234"/>
        <w:gridCol w:w="1234"/>
      </w:tblGrid>
      <w:tr w:rsidR="002B3ED5" w:rsidRPr="00927DAB" w:rsidTr="002B3ED5">
        <w:trPr>
          <w:trHeight w:val="890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BernhardTango BT" w:eastAsia="Times New Roman" w:hAnsi="BernhardTango BT"/>
                <w:b/>
                <w:i/>
                <w:sz w:val="20"/>
                <w:szCs w:val="24"/>
                <w:lang w:eastAsia="it-IT"/>
              </w:rPr>
            </w:pPr>
            <w:r w:rsidRPr="002B3ED5">
              <w:rPr>
                <w:rFonts w:ascii="BernhardTango BT" w:eastAsia="Times New Roman" w:hAnsi="BernhardTango BT"/>
                <w:b/>
                <w:i/>
                <w:noProof/>
                <w:sz w:val="2"/>
                <w:szCs w:val="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alt="my_logo_punzi" style="width:39pt;height:42.6pt;visibility:visible">
                  <v:imagedata r:id="rId8" o:title="my_logo_punzi"/>
                </v:shape>
              </w:pic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/>
              </w:rPr>
            </w:pPr>
          </w:p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/>
              </w:rPr>
            </w:pPr>
            <w:r w:rsidRPr="00927DA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/>
              </w:rPr>
              <w:t>LICEO POLIVALENTE STATALE</w:t>
            </w:r>
          </w:p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it-IT"/>
              </w:rPr>
            </w:pPr>
            <w:r w:rsidRPr="00927DAB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it-IT"/>
              </w:rPr>
              <w:t>“don Quirico PUNZI”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BernhardTango BT" w:eastAsia="Times New Roman" w:hAnsi="BernhardTango BT"/>
                <w:b/>
                <w:i/>
                <w:sz w:val="2"/>
                <w:szCs w:val="2"/>
                <w:lang w:eastAsia="it-IT"/>
              </w:rPr>
            </w:pPr>
            <w:r w:rsidRPr="002B3ED5">
              <w:rPr>
                <w:rFonts w:ascii="BernhardTango BT" w:eastAsia="Times New Roman" w:hAnsi="BernhardTango BT"/>
                <w:b/>
                <w:i/>
                <w:noProof/>
                <w:sz w:val="20"/>
                <w:szCs w:val="24"/>
                <w:lang w:eastAsia="it-IT"/>
              </w:rPr>
              <w:pict>
                <v:shape id="Immagine 2" o:spid="_x0000_i1026" type="#_x0000_t75" style="width:26.4pt;height:31.8pt;visibility:visible">
                  <v:imagedata r:id="rId9" o:title="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BernhardTango BT" w:eastAsia="Times New Roman" w:hAnsi="BernhardTango BT"/>
                <w:b/>
                <w:i/>
                <w:sz w:val="20"/>
                <w:szCs w:val="24"/>
                <w:lang w:eastAsia="it-IT"/>
              </w:rPr>
            </w:pPr>
            <w:r w:rsidRPr="002B3ED5">
              <w:rPr>
                <w:rFonts w:ascii="BernhardTango BT" w:eastAsia="Times New Roman" w:hAnsi="BernhardTango BT"/>
                <w:b/>
                <w:i/>
                <w:noProof/>
                <w:sz w:val="20"/>
                <w:szCs w:val="24"/>
                <w:lang w:eastAsia="it-IT"/>
              </w:rPr>
              <w:pict>
                <v:shape id="Immagine 1" o:spid="_x0000_i1027" type="#_x0000_t75" alt="europa dal sito ufficiale" style="width:42.6pt;height:28.8pt;visibility:visible">
                  <v:imagedata r:id="rId10" o:title="europa dal sito ufficiale"/>
                </v:shape>
              </w:pic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BernhardTango BT" w:eastAsia="Times New Roman" w:hAnsi="BernhardTango BT"/>
                <w:b/>
                <w:i/>
                <w:sz w:val="20"/>
                <w:szCs w:val="24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ED5" w:rsidRPr="00927DAB" w:rsidRDefault="002B3ED5" w:rsidP="002B3ED5">
            <w:pPr>
              <w:spacing w:after="0" w:line="240" w:lineRule="auto"/>
              <w:jc w:val="center"/>
              <w:rPr>
                <w:rFonts w:ascii="BernhardTango BT" w:eastAsia="Times New Roman" w:hAnsi="BernhardTango BT"/>
                <w:b/>
                <w:i/>
                <w:sz w:val="20"/>
                <w:szCs w:val="24"/>
                <w:lang w:eastAsia="it-IT"/>
              </w:rPr>
            </w:pPr>
          </w:p>
        </w:tc>
      </w:tr>
      <w:tr w:rsidR="002B3ED5" w:rsidRPr="00927DAB" w:rsidTr="002B3ED5">
        <w:trPr>
          <w:trHeight w:val="2208"/>
        </w:trPr>
        <w:tc>
          <w:tcPr>
            <w:tcW w:w="11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D5" w:rsidRPr="00927DAB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  <w:r w:rsidRPr="00927DAB"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SCIENZE UMANE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opz</w:t>
            </w:r>
            <w:proofErr w:type="spellEnd"/>
            <w:r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. SCIENZE ECONOMICHE E SOCIALI</w:t>
            </w:r>
            <w:r w:rsidRPr="00927DAB"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 xml:space="preserve"> – L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 xml:space="preserve">INGUISTICO – SCIENTIFICO </w:t>
            </w:r>
            <w:proofErr w:type="spellStart"/>
            <w:r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opz</w:t>
            </w:r>
            <w:proofErr w:type="spellEnd"/>
            <w:r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 xml:space="preserve">. </w:t>
            </w:r>
            <w:r w:rsidRPr="00927DAB"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SCIENZE APPLICATE</w:t>
            </w:r>
          </w:p>
          <w:p w:rsidR="002B3ED5" w:rsidRPr="00927DAB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it-IT"/>
              </w:rPr>
            </w:pPr>
            <w:r w:rsidRPr="00927DAB">
              <w:rPr>
                <w:rFonts w:ascii="Arial Narrow" w:eastAsia="Times New Roman" w:hAnsi="Arial Narrow"/>
                <w:sz w:val="18"/>
                <w:szCs w:val="18"/>
                <w:lang w:eastAsia="it-IT"/>
              </w:rPr>
              <w:t xml:space="preserve">Via Madonna del Soccorso n.14 – 72014 Cisternino (BR) – </w:t>
            </w:r>
            <w:proofErr w:type="spellStart"/>
            <w:r w:rsidRPr="00927DAB">
              <w:rPr>
                <w:rFonts w:ascii="Arial Narrow" w:eastAsia="Times New Roman" w:hAnsi="Arial Narrow"/>
                <w:sz w:val="18"/>
                <w:szCs w:val="18"/>
                <w:lang w:eastAsia="it-IT"/>
              </w:rPr>
              <w:t>tel</w:t>
            </w:r>
            <w:proofErr w:type="spellEnd"/>
            <w:r w:rsidRPr="00927DAB">
              <w:rPr>
                <w:rFonts w:ascii="Arial Narrow" w:eastAsia="Times New Roman" w:hAnsi="Arial Narrow"/>
                <w:sz w:val="18"/>
                <w:szCs w:val="18"/>
                <w:lang w:eastAsia="it-IT"/>
              </w:rPr>
              <w:t xml:space="preserve"> 080/4448085 – fax 080/4444150</w:t>
            </w:r>
          </w:p>
          <w:p w:rsidR="002B3ED5" w:rsidRPr="00927DAB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it-IT"/>
              </w:rPr>
            </w:pPr>
            <w:r w:rsidRPr="00927DAB">
              <w:rPr>
                <w:rFonts w:ascii="Arial Narrow" w:eastAsia="Times New Roman" w:hAnsi="Arial Narrow"/>
                <w:sz w:val="18"/>
                <w:szCs w:val="18"/>
                <w:lang w:eastAsia="it-IT"/>
              </w:rPr>
              <w:t xml:space="preserve">E mail: </w:t>
            </w:r>
            <w:hyperlink r:id="rId11" w:history="1">
              <w:r w:rsidRPr="00927DAB">
                <w:rPr>
                  <w:rFonts w:ascii="Arial Narrow" w:eastAsia="Times New Roman" w:hAnsi="Arial Narrow"/>
                  <w:color w:val="0000FF"/>
                  <w:sz w:val="18"/>
                  <w:szCs w:val="18"/>
                  <w:u w:val="single"/>
                  <w:lang w:eastAsia="it-IT"/>
                </w:rPr>
                <w:t>liceocisternino@libero.it</w:t>
              </w:r>
            </w:hyperlink>
            <w:r w:rsidRPr="00927DAB">
              <w:rPr>
                <w:rFonts w:ascii="Arial Narrow" w:eastAsia="Times New Roman" w:hAnsi="Arial Narrow"/>
                <w:sz w:val="18"/>
                <w:szCs w:val="18"/>
                <w:lang w:eastAsia="it-IT"/>
              </w:rPr>
              <w:t xml:space="preserve"> – indirizzo web: </w:t>
            </w:r>
            <w:r w:rsidRPr="00927DAB"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liceocisternino.br.it</w:t>
            </w:r>
          </w:p>
          <w:p w:rsidR="002B3ED5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  <w:proofErr w:type="spellStart"/>
            <w:r w:rsidRPr="00927DAB"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>Cod.fisc.</w:t>
            </w:r>
            <w:proofErr w:type="spellEnd"/>
            <w:r w:rsidRPr="00927DAB"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  <w:t xml:space="preserve"> 90015830749 – cod.mecc.BRPM04000V</w:t>
            </w:r>
          </w:p>
          <w:p w:rsidR="002B3ED5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</w:p>
          <w:p w:rsidR="002B3ED5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</w:p>
          <w:p w:rsidR="002B3ED5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</w:p>
          <w:p w:rsidR="002B3ED5" w:rsidRPr="00927DAB" w:rsidRDefault="002B3ED5" w:rsidP="002B3ED5">
            <w:pPr>
              <w:spacing w:before="60" w:after="20" w:line="240" w:lineRule="auto"/>
              <w:rPr>
                <w:rFonts w:ascii="Arial Narrow" w:eastAsia="Times New Roman" w:hAnsi="Arial Narrow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D5" w:rsidRPr="00927DAB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D5" w:rsidRPr="00927DAB" w:rsidRDefault="002B3ED5" w:rsidP="002B3ED5">
            <w:pPr>
              <w:spacing w:before="60" w:after="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it-IT"/>
              </w:rPr>
            </w:pPr>
          </w:p>
        </w:tc>
      </w:tr>
    </w:tbl>
    <w:p w:rsidR="002B3ED5" w:rsidRPr="00CD1875" w:rsidRDefault="002B3ED5" w:rsidP="002B3ED5">
      <w:pPr>
        <w:spacing w:after="0"/>
        <w:jc w:val="center"/>
        <w:rPr>
          <w:b/>
          <w:color w:val="2F5496"/>
          <w:sz w:val="28"/>
          <w:szCs w:val="28"/>
        </w:rPr>
      </w:pPr>
      <w:r w:rsidRPr="00CD1875">
        <w:rPr>
          <w:b/>
          <w:color w:val="2F5496"/>
          <w:sz w:val="28"/>
          <w:szCs w:val="28"/>
        </w:rPr>
        <w:t xml:space="preserve">SCHEMA DI PROGETTAZIONE DI UNITA’ DI APPRENDIMENTO ALTERNANZA SCUOLA LAVORO </w:t>
      </w:r>
    </w:p>
    <w:p w:rsidR="002B3ED5" w:rsidRDefault="002B3ED5" w:rsidP="002B3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di formazione in servizio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2017/2018 “</w:t>
      </w:r>
      <w:r w:rsidRPr="00CB7390">
        <w:rPr>
          <w:i/>
          <w:sz w:val="28"/>
          <w:szCs w:val="28"/>
        </w:rPr>
        <w:t>L’Alternanza Scuola Lavoro: novità e prospettive</w:t>
      </w:r>
      <w:r>
        <w:rPr>
          <w:sz w:val="28"/>
          <w:szCs w:val="28"/>
        </w:rPr>
        <w:t>”</w:t>
      </w:r>
    </w:p>
    <w:p w:rsidR="002B3ED5" w:rsidRDefault="002B3ED5" w:rsidP="002B3ED5">
      <w:pPr>
        <w:spacing w:after="0"/>
        <w:jc w:val="center"/>
        <w:rPr>
          <w:sz w:val="28"/>
          <w:szCs w:val="28"/>
        </w:rPr>
      </w:pPr>
    </w:p>
    <w:p w:rsidR="002B3ED5" w:rsidRPr="00DE3E72" w:rsidRDefault="002B3ED5" w:rsidP="002B3ED5">
      <w:pPr>
        <w:spacing w:after="0"/>
        <w:jc w:val="both"/>
        <w:rPr>
          <w:sz w:val="18"/>
          <w:szCs w:val="18"/>
        </w:rPr>
      </w:pPr>
      <w:r w:rsidRPr="00DE3E7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L’alternanza scuola- lavoro è un modello educativo- </w:t>
      </w:r>
      <w:r w:rsidRPr="00DE3E72">
        <w:rPr>
          <w:sz w:val="18"/>
          <w:szCs w:val="18"/>
        </w:rPr>
        <w:t>didattico di integrazione tra i sistemi dell’istruzione e del lavoro, che permette agli studenti degli ultimi tre anni di scuola superiore di inserirsi, sia pure per periodi circoscritti e secondo modalità particolari, in aziende</w:t>
      </w:r>
      <w:r>
        <w:rPr>
          <w:sz w:val="18"/>
          <w:szCs w:val="18"/>
        </w:rPr>
        <w:t xml:space="preserve"> ed enti privati o pubblici</w:t>
      </w:r>
      <w:r w:rsidRPr="00DE3E72">
        <w:rPr>
          <w:sz w:val="18"/>
          <w:szCs w:val="18"/>
        </w:rPr>
        <w:t>, con lo scopo di arricchire la propria formazione globale, di migliorare le proprie capacità di orientamento alle scelte da effettuarsi dopo l’esame di Stato e di acquisire le competenze utili per il proprio futuro lavorativo.</w:t>
      </w:r>
    </w:p>
    <w:p w:rsidR="002B3ED5" w:rsidRPr="00DE3E72" w:rsidRDefault="002B3ED5" w:rsidP="002B3ED5">
      <w:pPr>
        <w:spacing w:after="0"/>
        <w:jc w:val="both"/>
        <w:rPr>
          <w:sz w:val="18"/>
          <w:szCs w:val="18"/>
        </w:rPr>
      </w:pPr>
      <w:r w:rsidRPr="00DE3E72">
        <w:rPr>
          <w:sz w:val="18"/>
          <w:szCs w:val="18"/>
        </w:rPr>
        <w:t xml:space="preserve">     </w:t>
      </w:r>
      <w:r>
        <w:rPr>
          <w:sz w:val="18"/>
          <w:szCs w:val="18"/>
        </w:rPr>
        <w:t>Alla realizzazione del percorso</w:t>
      </w:r>
      <w:r w:rsidRPr="00DE3E72">
        <w:rPr>
          <w:sz w:val="18"/>
          <w:szCs w:val="18"/>
        </w:rPr>
        <w:t>, di qualunque tipo esso sia, collaborano tutte le discipline, quelle specifiche degli indirizzi di studio e quel</w:t>
      </w:r>
      <w:r>
        <w:rPr>
          <w:sz w:val="18"/>
          <w:szCs w:val="18"/>
        </w:rPr>
        <w:t>le comuni a tutti gli indirizzi,</w:t>
      </w:r>
      <w:r w:rsidRPr="00DE3E72">
        <w:rPr>
          <w:sz w:val="18"/>
          <w:szCs w:val="18"/>
        </w:rPr>
        <w:t xml:space="preserve"> e molte delle attività progettate di comune accordo e svolte dagli studenti hanno pieno valore didattico, possono essere considerate esercitazioni e prove di verifica a pieno titolo e valgono come credito formativo per gli esami di Stato</w:t>
      </w:r>
      <w:r>
        <w:rPr>
          <w:sz w:val="18"/>
          <w:szCs w:val="18"/>
        </w:rPr>
        <w:t xml:space="preserve">. </w:t>
      </w:r>
      <w:r w:rsidRPr="00DE3E72">
        <w:rPr>
          <w:sz w:val="18"/>
          <w:szCs w:val="18"/>
        </w:rPr>
        <w:t>Dunque</w:t>
      </w:r>
      <w:r>
        <w:rPr>
          <w:sz w:val="18"/>
          <w:szCs w:val="18"/>
        </w:rPr>
        <w:t>,</w:t>
      </w:r>
      <w:r w:rsidRPr="00DE3E72">
        <w:rPr>
          <w:sz w:val="18"/>
          <w:szCs w:val="18"/>
        </w:rPr>
        <w:t xml:space="preserve"> l’alternanza è da intendersi come una modalità di insegnamento e apprendimento che serve innanzitutto alla formazione della persona favorendone lo sviluppo delle competenze che lo studente potrà mettere in camp</w:t>
      </w:r>
      <w:r>
        <w:rPr>
          <w:sz w:val="18"/>
          <w:szCs w:val="18"/>
        </w:rPr>
        <w:t>o anche nel percorso di studio e in quello</w:t>
      </w:r>
      <w:r w:rsidRPr="00DE3E72">
        <w:rPr>
          <w:sz w:val="18"/>
          <w:szCs w:val="18"/>
        </w:rPr>
        <w:t xml:space="preserve"> lavorativo che sceglierà terminati gli studi liceali.</w:t>
      </w:r>
    </w:p>
    <w:p w:rsidR="002B3ED5" w:rsidRPr="00DE3E72" w:rsidRDefault="002B3ED5" w:rsidP="002B3ED5">
      <w:pPr>
        <w:spacing w:after="0"/>
        <w:rPr>
          <w:b/>
          <w:sz w:val="18"/>
          <w:szCs w:val="18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84"/>
        <w:gridCol w:w="3331"/>
        <w:gridCol w:w="12"/>
        <w:gridCol w:w="24"/>
        <w:gridCol w:w="31"/>
        <w:gridCol w:w="29"/>
        <w:gridCol w:w="25"/>
        <w:gridCol w:w="3657"/>
      </w:tblGrid>
      <w:tr w:rsidR="002B3ED5" w:rsidRPr="00B82ED7" w:rsidTr="007650A1">
        <w:trPr>
          <w:trHeight w:val="456"/>
        </w:trPr>
        <w:tc>
          <w:tcPr>
            <w:tcW w:w="7479" w:type="dxa"/>
            <w:shd w:val="clear" w:color="auto" w:fill="auto"/>
          </w:tcPr>
          <w:p w:rsidR="002B3ED5" w:rsidRPr="00CD187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PROGETTO PTOF (triennio 2015- 2018)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AC75CD" w:rsidRDefault="002B3ED5" w:rsidP="007650A1">
            <w:pPr>
              <w:spacing w:after="0"/>
              <w:rPr>
                <w:b/>
                <w:sz w:val="28"/>
                <w:szCs w:val="28"/>
              </w:rPr>
            </w:pPr>
            <w:r w:rsidRPr="00AC75CD">
              <w:rPr>
                <w:b/>
                <w:sz w:val="28"/>
                <w:szCs w:val="28"/>
              </w:rPr>
              <w:t>“Percorso Formativo Alternanza Scuola Lavoro. Scuola e territorio: un percorso da costruire”</w:t>
            </w:r>
          </w:p>
          <w:p w:rsidR="002B3ED5" w:rsidRPr="00AC75CD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it-IT"/>
              </w:rPr>
            </w:pPr>
          </w:p>
        </w:tc>
      </w:tr>
      <w:tr w:rsidR="002B3ED5" w:rsidRPr="00B82ED7" w:rsidTr="007650A1">
        <w:trPr>
          <w:trHeight w:val="456"/>
        </w:trPr>
        <w:tc>
          <w:tcPr>
            <w:tcW w:w="7479" w:type="dxa"/>
            <w:shd w:val="clear" w:color="auto" w:fill="auto"/>
          </w:tcPr>
          <w:p w:rsidR="002B3ED5" w:rsidRPr="00CD187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TITOLO UNITA’ DI APPRENDIMENTO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AC75CD" w:rsidRDefault="004A1F2D" w:rsidP="00643332">
            <w:pPr>
              <w:spacing w:after="0"/>
              <w:rPr>
                <w:rFonts w:eastAsia="Times New Roman" w:cs="Arial"/>
                <w:bCs/>
                <w:sz w:val="28"/>
                <w:szCs w:val="28"/>
                <w:lang w:eastAsia="it-IT"/>
              </w:rPr>
            </w:pPr>
            <w:r w:rsidRPr="00AC75CD">
              <w:rPr>
                <w:b/>
                <w:sz w:val="28"/>
                <w:szCs w:val="28"/>
              </w:rPr>
              <w:t>“</w:t>
            </w:r>
            <w:r w:rsidR="00643332" w:rsidRPr="00AC75CD">
              <w:rPr>
                <w:b/>
                <w:sz w:val="28"/>
                <w:szCs w:val="28"/>
              </w:rPr>
              <w:t>Conoscenza, valorizzazione e promozione</w:t>
            </w:r>
            <w:r w:rsidR="00671C70">
              <w:rPr>
                <w:b/>
                <w:sz w:val="28"/>
                <w:szCs w:val="28"/>
              </w:rPr>
              <w:t xml:space="preserve"> turistica consapevole </w:t>
            </w:r>
            <w:r w:rsidR="00643332" w:rsidRPr="00AC75CD">
              <w:rPr>
                <w:b/>
                <w:sz w:val="28"/>
                <w:szCs w:val="28"/>
              </w:rPr>
              <w:t xml:space="preserve">del </w:t>
            </w:r>
            <w:r w:rsidRPr="00AC75CD">
              <w:rPr>
                <w:b/>
                <w:sz w:val="28"/>
                <w:szCs w:val="28"/>
              </w:rPr>
              <w:t xml:space="preserve">Parco </w:t>
            </w:r>
            <w:r w:rsidR="00643332" w:rsidRPr="00AC75CD">
              <w:rPr>
                <w:b/>
                <w:sz w:val="28"/>
                <w:szCs w:val="28"/>
              </w:rPr>
              <w:t>Naturale R</w:t>
            </w:r>
            <w:r w:rsidR="00E51C25" w:rsidRPr="00AC75CD">
              <w:rPr>
                <w:b/>
                <w:sz w:val="28"/>
                <w:szCs w:val="28"/>
              </w:rPr>
              <w:t xml:space="preserve">egionale </w:t>
            </w:r>
            <w:r w:rsidRPr="00AC75CD">
              <w:rPr>
                <w:b/>
                <w:sz w:val="28"/>
                <w:szCs w:val="28"/>
              </w:rPr>
              <w:t xml:space="preserve">delle Dune Costiere </w:t>
            </w:r>
            <w:r w:rsidR="00643332" w:rsidRPr="00AC75CD">
              <w:rPr>
                <w:b/>
                <w:sz w:val="28"/>
                <w:szCs w:val="28"/>
              </w:rPr>
              <w:t xml:space="preserve">fra Torre Canne e </w:t>
            </w:r>
            <w:r w:rsidR="00E51C25" w:rsidRPr="00AC75CD">
              <w:rPr>
                <w:b/>
                <w:sz w:val="28"/>
                <w:szCs w:val="28"/>
              </w:rPr>
              <w:t>Torre San</w:t>
            </w:r>
            <w:r w:rsidRPr="00AC75CD">
              <w:rPr>
                <w:b/>
                <w:sz w:val="28"/>
                <w:szCs w:val="28"/>
              </w:rPr>
              <w:t xml:space="preserve"> Leonardo</w:t>
            </w:r>
            <w:r w:rsidR="00643332" w:rsidRPr="00AC75CD">
              <w:rPr>
                <w:b/>
                <w:sz w:val="28"/>
                <w:szCs w:val="28"/>
              </w:rPr>
              <w:t>”</w:t>
            </w:r>
          </w:p>
        </w:tc>
      </w:tr>
      <w:tr w:rsidR="002B3ED5" w:rsidRPr="00B82ED7" w:rsidTr="007650A1">
        <w:trPr>
          <w:trHeight w:val="456"/>
        </w:trPr>
        <w:tc>
          <w:tcPr>
            <w:tcW w:w="7479" w:type="dxa"/>
            <w:shd w:val="clear" w:color="auto" w:fill="auto"/>
          </w:tcPr>
          <w:p w:rsidR="002B3ED5" w:rsidRPr="00CD187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COMPITO REALE ASSEGNATO AGLI STUDENTI</w:t>
            </w:r>
          </w:p>
          <w:p w:rsidR="002B3ED5" w:rsidRPr="00CD187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671C70" w:rsidRDefault="002B3ED5" w:rsidP="007650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75CD">
              <w:rPr>
                <w:b/>
                <w:sz w:val="28"/>
                <w:szCs w:val="28"/>
              </w:rPr>
              <w:t xml:space="preserve">Progettazione di </w:t>
            </w:r>
            <w:r w:rsidR="000307FF">
              <w:rPr>
                <w:b/>
                <w:sz w:val="28"/>
                <w:szCs w:val="28"/>
              </w:rPr>
              <w:t xml:space="preserve">itinerari naturalistici, storico- architettonici e archeologici </w:t>
            </w:r>
            <w:r w:rsidR="00F9350A">
              <w:rPr>
                <w:b/>
                <w:sz w:val="28"/>
                <w:szCs w:val="28"/>
              </w:rPr>
              <w:t>per i visitatori del P</w:t>
            </w:r>
            <w:r w:rsidR="000307FF">
              <w:rPr>
                <w:b/>
                <w:sz w:val="28"/>
                <w:szCs w:val="28"/>
              </w:rPr>
              <w:t>arco</w:t>
            </w:r>
            <w:r w:rsidR="00F9350A">
              <w:rPr>
                <w:b/>
                <w:sz w:val="28"/>
                <w:szCs w:val="28"/>
              </w:rPr>
              <w:t>,</w:t>
            </w:r>
            <w:r w:rsidR="00671C70">
              <w:rPr>
                <w:b/>
                <w:sz w:val="28"/>
                <w:szCs w:val="28"/>
              </w:rPr>
              <w:t xml:space="preserve"> attraverso l’utilizzo degli strumenti di comunicazione plurilinguistica e </w:t>
            </w:r>
            <w:r w:rsidR="00F9350A">
              <w:rPr>
                <w:b/>
                <w:sz w:val="28"/>
                <w:szCs w:val="28"/>
              </w:rPr>
              <w:t>del</w:t>
            </w:r>
            <w:r w:rsidR="00671C70">
              <w:rPr>
                <w:b/>
                <w:sz w:val="28"/>
                <w:szCs w:val="28"/>
              </w:rPr>
              <w:t xml:space="preserve"> </w:t>
            </w:r>
            <w:r w:rsidR="00671C70" w:rsidRPr="00671C70">
              <w:rPr>
                <w:b/>
                <w:i/>
                <w:sz w:val="28"/>
                <w:szCs w:val="28"/>
              </w:rPr>
              <w:t xml:space="preserve">team </w:t>
            </w:r>
            <w:proofErr w:type="spellStart"/>
            <w:r w:rsidR="00671C70" w:rsidRPr="00671C70">
              <w:rPr>
                <w:b/>
                <w:i/>
                <w:sz w:val="28"/>
                <w:szCs w:val="28"/>
              </w:rPr>
              <w:t>working</w:t>
            </w:r>
            <w:proofErr w:type="spellEnd"/>
            <w:r w:rsidR="00671C70">
              <w:rPr>
                <w:b/>
                <w:sz w:val="28"/>
                <w:szCs w:val="28"/>
              </w:rPr>
              <w:t>.</w:t>
            </w:r>
          </w:p>
          <w:p w:rsidR="002B3ED5" w:rsidRPr="00AC75CD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it-IT"/>
              </w:rPr>
            </w:pPr>
          </w:p>
        </w:tc>
      </w:tr>
      <w:tr w:rsidR="002B3ED5" w:rsidRPr="00B82ED7" w:rsidTr="007650A1">
        <w:trPr>
          <w:trHeight w:val="732"/>
        </w:trPr>
        <w:tc>
          <w:tcPr>
            <w:tcW w:w="74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lastRenderedPageBreak/>
              <w:t>GRUPPO DI PROGETTO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Gruppo tecnico di progetto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: Dirigente S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colastico,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eferenti progetto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ASL (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PTOF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), Tutor scolastico, T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utor aziendale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, esperti esterni</w:t>
            </w:r>
          </w:p>
          <w:p w:rsidR="002B3ED5" w:rsidRPr="001152DB" w:rsidRDefault="002B3ED5" w:rsidP="007650A1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il </w:t>
            </w:r>
            <w:r w:rsidRPr="003D56D0"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Dirigente S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colastico e i Referenti  del progetto ASL costruiscono un raccordo con il territorio </w:t>
            </w:r>
            <w:r w:rsidRPr="001152DB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per cogliere le opportunità che può offrire il tessuto produttivo locale al fine di avere un più stretto rapporto col mondo del lavoro;</w:t>
            </w:r>
          </w:p>
          <w:p w:rsidR="002B3ED5" w:rsidRDefault="002B3ED5" w:rsidP="007650A1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il tutor scolastico e il tutor aziendale organizzano, coordinano e monitorano le attività di </w:t>
            </w:r>
            <w:r w:rsidRPr="00C14309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stage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;</w:t>
            </w:r>
          </w:p>
          <w:p w:rsidR="002B3ED5" w:rsidRPr="00F02218" w:rsidRDefault="002B3ED5" w:rsidP="007650A1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il tutor scolastico e il t</w:t>
            </w:r>
            <w:r w:rsidRPr="00A71869">
              <w:rPr>
                <w:rFonts w:eastAsia="Times New Roman" w:cs="Arial"/>
                <w:bCs/>
                <w:sz w:val="20"/>
                <w:szCs w:val="20"/>
                <w:lang w:eastAsia="it-IT"/>
              </w:rPr>
              <w:t>utor aziendale valuta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no</w:t>
            </w:r>
            <w:r w:rsidRPr="00A71869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l’efficacia del processo di formazione e l’acquisizione delle competenze indicate nella progettazione delle attività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Il T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utor scolastico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con </w:t>
            </w:r>
            <w:r w:rsidRPr="00297841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Consiglio di Classe</w:t>
            </w:r>
          </w:p>
          <w:p w:rsidR="002B3ED5" w:rsidRPr="00297841" w:rsidRDefault="002B3ED5" w:rsidP="007650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articola il percorso formativo;</w:t>
            </w:r>
          </w:p>
          <w:p w:rsidR="002B3ED5" w:rsidRDefault="002B3ED5" w:rsidP="007650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programma le attività didattiche a scuola e in azienda;</w:t>
            </w:r>
          </w:p>
          <w:p w:rsidR="002B3ED5" w:rsidRPr="00C3245C" w:rsidRDefault="002B3ED5" w:rsidP="007650A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controlla i processi e valuta i risultati.</w:t>
            </w:r>
          </w:p>
        </w:tc>
        <w:tc>
          <w:tcPr>
            <w:tcW w:w="73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3ED5" w:rsidRDefault="002B3ED5" w:rsidP="00F9350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2B3ED5" w:rsidRDefault="00C3245C" w:rsidP="007650A1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it-IT"/>
              </w:rPr>
              <w:t>GRUPPO DI PROGETTO UDA</w:t>
            </w:r>
          </w:p>
          <w:p w:rsidR="00C3245C" w:rsidRPr="00F9350A" w:rsidRDefault="00C3245C" w:rsidP="007650A1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it-IT"/>
              </w:rPr>
            </w:pPr>
          </w:p>
          <w:p w:rsidR="002B3ED5" w:rsidRPr="001735A6" w:rsidRDefault="00F9350A" w:rsidP="00C3245C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F9350A"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>orsisti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 xml:space="preserve">: </w:t>
            </w:r>
            <w:r w:rsidRPr="001735A6"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>proff. D’AMICO C., D’URSO E., DE PASCALE A., DE NITTO A., FANIGLIULO C., FUMAROLA M., FURONE T., GIACOVELLI S., GIORDANO E., LEO V., LEONZIO C., LI</w:t>
            </w:r>
            <w:r w:rsidR="0066501A" w:rsidRPr="001735A6"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>VIANO G., LONGO M., LOPARCO M.</w:t>
            </w:r>
            <w:r w:rsidRPr="001735A6">
              <w:rPr>
                <w:rFonts w:eastAsia="Times New Roman" w:cs="Arial"/>
                <w:b/>
                <w:bCs/>
                <w:sz w:val="28"/>
                <w:szCs w:val="28"/>
                <w:lang w:eastAsia="it-IT"/>
              </w:rPr>
              <w:t>, MAGGI G., MAGLI V., MAGNO V.</w:t>
            </w:r>
          </w:p>
          <w:p w:rsidR="002B3ED5" w:rsidRPr="00B82ED7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456"/>
        </w:trPr>
        <w:tc>
          <w:tcPr>
            <w:tcW w:w="7479" w:type="dxa"/>
            <w:vMerge/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C14309" w:rsidRDefault="002B3ED5" w:rsidP="007650A1">
            <w:pPr>
              <w:spacing w:after="0" w:line="240" w:lineRule="auto"/>
              <w:ind w:left="720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</w:p>
          <w:p w:rsidR="002B3ED5" w:rsidRPr="00297841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456"/>
        </w:trPr>
        <w:tc>
          <w:tcPr>
            <w:tcW w:w="7479" w:type="dxa"/>
            <w:shd w:val="clear" w:color="auto" w:fill="auto"/>
          </w:tcPr>
          <w:p w:rsidR="002B3ED5" w:rsidRPr="00CB7390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B7390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ALUNNI DESTINATARI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F9350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3D56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Classe quarta del Liceo Linguistico</w:t>
            </w:r>
            <w:r w:rsidR="00C3245C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: </w:t>
            </w:r>
            <w:r w:rsidR="00F9350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coinvolgimento dell’intera classe suddivisa in gruppi di 5-7 alunni.</w:t>
            </w:r>
          </w:p>
          <w:p w:rsidR="00C3245C" w:rsidRDefault="00C3245C" w:rsidP="00F9350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360"/>
        </w:trPr>
        <w:tc>
          <w:tcPr>
            <w:tcW w:w="7479" w:type="dxa"/>
            <w:shd w:val="clear" w:color="auto" w:fill="auto"/>
          </w:tcPr>
          <w:p w:rsidR="002B3ED5" w:rsidRPr="00CD187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ASSI CULTURALI E DISCIPLINE DI RIFERIMENTO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EA64C3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ASSE DEI LINGUAGGI: </w:t>
            </w:r>
            <w:r w:rsidRPr="00B82ED7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It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aliano, I</w:t>
            </w:r>
            <w:r w:rsidRPr="00B82ED7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nglese, </w:t>
            </w:r>
            <w:r w:rsidR="00C3245C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Francese, 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Tedesco, Storia dell’arte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ASSE MATEMATICO:  </w:t>
            </w:r>
            <w:r w:rsidRPr="00B82ED7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Informatica</w:t>
            </w:r>
          </w:p>
          <w:p w:rsidR="00EA64C3" w:rsidRPr="00B82ED7" w:rsidRDefault="00EA64C3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ASSE TECNICO- SCIENTIFICO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 Scienze naturali</w:t>
            </w:r>
          </w:p>
          <w:p w:rsidR="002B3ED5" w:rsidRPr="00B82ED7" w:rsidRDefault="002B3ED5" w:rsidP="007650A1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ASSE STORICO- SOCIALE: 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Storia</w:t>
            </w:r>
          </w:p>
        </w:tc>
      </w:tr>
      <w:tr w:rsidR="002B3ED5" w:rsidRPr="00B82ED7" w:rsidTr="007650A1">
        <w:trPr>
          <w:trHeight w:val="425"/>
        </w:trPr>
        <w:tc>
          <w:tcPr>
            <w:tcW w:w="7479" w:type="dxa"/>
            <w:shd w:val="clear" w:color="auto" w:fill="auto"/>
          </w:tcPr>
          <w:p w:rsidR="002B3ED5" w:rsidRPr="00CD187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  <w:r w:rsidRPr="00CD1875"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  <w:t>PERIODO DI ATTUAZIONE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2B3ED5" w:rsidRDefault="00C3245C" w:rsidP="00C3245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C3245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FEBBRAIO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 coinvolgimento delle discipline per la preparazione degli alunni, in orario curriculare, allo svolgimento del percorso di Alternanza.</w:t>
            </w:r>
          </w:p>
          <w:p w:rsidR="00C3245C" w:rsidRPr="00B82ED7" w:rsidRDefault="00C3245C" w:rsidP="00C3245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C3245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MAGGIO GIUGNO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 svolgimento  del percorso di Alternanza</w:t>
            </w:r>
          </w:p>
        </w:tc>
      </w:tr>
      <w:tr w:rsidR="002B3ED5" w:rsidRPr="00B82ED7" w:rsidTr="007650A1">
        <w:trPr>
          <w:trHeight w:val="384"/>
        </w:trPr>
        <w:tc>
          <w:tcPr>
            <w:tcW w:w="7479" w:type="dxa"/>
            <w:shd w:val="clear" w:color="auto" w:fill="auto"/>
          </w:tcPr>
          <w:p w:rsidR="002B3ED5" w:rsidRPr="006200FB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8"/>
                <w:szCs w:val="28"/>
                <w:u w:val="single"/>
                <w:lang w:eastAsia="it-IT"/>
              </w:rPr>
            </w:pPr>
            <w:r w:rsidRPr="006200FB">
              <w:rPr>
                <w:rFonts w:eastAsia="Times New Roman" w:cs="Arial"/>
                <w:b/>
                <w:bCs/>
                <w:color w:val="2F5496"/>
                <w:sz w:val="28"/>
                <w:szCs w:val="28"/>
                <w:u w:val="single"/>
                <w:lang w:eastAsia="it-IT"/>
              </w:rPr>
              <w:t>REPERTORIO DELLE COMPETENZE DA ACQUISIRE</w:t>
            </w:r>
          </w:p>
          <w:p w:rsidR="002B3ED5" w:rsidRPr="006200FB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2B3ED5" w:rsidRPr="008021A8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Pr="00167984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</w:pPr>
            <w:r w:rsidRPr="00167984"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  <w:t>COMPETENZE AREA DI INDIRIZZO</w:t>
            </w:r>
          </w:p>
          <w:p w:rsidR="002B3ED5" w:rsidRPr="008021A8" w:rsidRDefault="002B3ED5" w:rsidP="007650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F5496"/>
                <w:sz w:val="18"/>
                <w:szCs w:val="18"/>
                <w:u w:val="single"/>
                <w:lang w:eastAsia="it-IT"/>
              </w:rPr>
            </w:pPr>
            <w:r w:rsidRPr="000A08FC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Le competenze 1-2-3 son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 xml:space="preserve">o quelle indicate nel progetto </w:t>
            </w:r>
            <w:r w:rsidRPr="000A08FC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Alternanza PTOF come “Obiettivi specifici per il Percorso di alternanza del Liceo Linguistico- Settore turistico”; le competenze 4-5-6 sono state selezionate tra i “Risultati di apprendimento attesi specifici del liceo linguistico da raggiungere a conclusione del per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 xml:space="preserve">corso di studi” inseriti nella </w:t>
            </w:r>
            <w:r w:rsidRPr="00F02218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it-IT"/>
              </w:rPr>
              <w:t>Programmazione di classe Liceo Linguistico secondo biennio.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ind w:left="720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Favorire percorsi esperienziali che valorizzino il territorio</w:t>
            </w:r>
          </w:p>
          <w:p w:rsidR="002B3ED5" w:rsidRDefault="002B3ED5" w:rsidP="007650A1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Promuovere l’importanza della lingua straniera come strumento di integrazione sociale</w:t>
            </w:r>
          </w:p>
          <w:p w:rsidR="002B3ED5" w:rsidRPr="00627EE6" w:rsidRDefault="002B3ED5" w:rsidP="007650A1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627EE6">
              <w:rPr>
                <w:rFonts w:eastAsia="Times New Roman" w:cs="Arial"/>
                <w:bCs/>
                <w:sz w:val="20"/>
                <w:szCs w:val="20"/>
                <w:lang w:eastAsia="it-IT"/>
              </w:rPr>
              <w:t>Migliorare la comunicazione interpersonale tramite il rapporto diretto con l’utente</w:t>
            </w:r>
          </w:p>
          <w:p w:rsidR="002B3ED5" w:rsidRPr="004157D2" w:rsidRDefault="002B3ED5" w:rsidP="007650A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pacing w:val="-7"/>
                <w:sz w:val="20"/>
                <w:szCs w:val="20"/>
              </w:rPr>
            </w:pPr>
            <w:r w:rsidRPr="004157D2">
              <w:rPr>
                <w:rFonts w:cs="Arial"/>
                <w:spacing w:val="-7"/>
                <w:sz w:val="20"/>
                <w:szCs w:val="20"/>
              </w:rPr>
              <w:t>Saper comunicare in tre lingue moderne in vari contesti sociali e in situazioni professionali utilizzando diverse forme testuali</w:t>
            </w:r>
          </w:p>
          <w:p w:rsidR="002B3ED5" w:rsidRPr="004157D2" w:rsidRDefault="002B3ED5" w:rsidP="007650A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pacing w:val="-7"/>
                <w:sz w:val="20"/>
                <w:szCs w:val="20"/>
              </w:rPr>
            </w:pPr>
            <w:r w:rsidRPr="004157D2">
              <w:rPr>
                <w:rFonts w:cs="Arial"/>
                <w:spacing w:val="-7"/>
                <w:sz w:val="20"/>
                <w:szCs w:val="20"/>
              </w:rPr>
              <w:t>Riconoscere in un’ottica comparativa gli elementi strutturali caratterizzanti le lingue studiate ed essere in grado di passare agevolmente da un sistema linguistico all’altro</w:t>
            </w:r>
          </w:p>
          <w:p w:rsidR="002B3ED5" w:rsidRPr="00C3245C" w:rsidRDefault="002B3ED5" w:rsidP="007650A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Arial"/>
                <w:spacing w:val="-7"/>
                <w:sz w:val="20"/>
                <w:szCs w:val="20"/>
              </w:rPr>
            </w:pPr>
            <w:r w:rsidRPr="004157D2">
              <w:rPr>
                <w:rFonts w:cs="Arial"/>
                <w:spacing w:val="-7"/>
                <w:sz w:val="20"/>
                <w:szCs w:val="20"/>
              </w:rPr>
              <w:t xml:space="preserve">Essere in grado di affrontare in lingua diversa dall’italiano </w:t>
            </w:r>
            <w:r w:rsidR="00C3245C">
              <w:rPr>
                <w:rFonts w:cs="Arial"/>
                <w:spacing w:val="-7"/>
                <w:sz w:val="20"/>
                <w:szCs w:val="20"/>
              </w:rPr>
              <w:t>specifici contenuti disciplinar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2B3ED5" w:rsidRPr="00B82ED7" w:rsidTr="00EA64C3">
        <w:trPr>
          <w:trHeight w:val="272"/>
        </w:trPr>
        <w:tc>
          <w:tcPr>
            <w:tcW w:w="74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3ED5" w:rsidRPr="0047448B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 w:rsidRPr="00167984"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  <w:lastRenderedPageBreak/>
              <w:t>COMPETENZE ASSI CULTURALI</w:t>
            </w:r>
            <w:r w:rsidRPr="0047448B"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 xml:space="preserve"> </w:t>
            </w:r>
            <w:r w:rsidRPr="0047448B">
              <w:rPr>
                <w:rStyle w:val="Rimandonotaapidipagina"/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footnoteReference w:id="2"/>
            </w:r>
          </w:p>
          <w:p w:rsidR="002B3ED5" w:rsidRPr="000A08FC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it-IT"/>
              </w:rPr>
            </w:pPr>
          </w:p>
          <w:p w:rsidR="002B3ED5" w:rsidRPr="00627EE6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627EE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Asse dei linguaggi</w:t>
            </w:r>
          </w:p>
          <w:p w:rsidR="002B3ED5" w:rsidRPr="0097509D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Padronanza della lingua italiana</w:t>
            </w:r>
          </w:p>
          <w:p w:rsidR="002B3ED5" w:rsidRPr="0097509D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Padroneggiare gli strumenti espressivi ed argomentativi indispensabili per gestire l’interazione comunicativa verbale in vari contesti</w:t>
            </w:r>
          </w:p>
          <w:p w:rsidR="002B3ED5" w:rsidRPr="00172CB4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Leggere, comprendere ed interpretare testi scritti di vario tipo</w:t>
            </w:r>
          </w:p>
          <w:p w:rsidR="002B3ED5" w:rsidRPr="00944251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Produrre testi di vario tipo in relazione ai diversi scopi comunicativi</w:t>
            </w:r>
          </w:p>
          <w:p w:rsidR="002B3ED5" w:rsidRPr="0097509D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Utilizzare e produrre testi multimediali</w:t>
            </w: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9D5C43" w:rsidRDefault="009D5C43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9D5C43" w:rsidRDefault="009D5C43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9D5C43" w:rsidRDefault="009D5C43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 xml:space="preserve">Leggere, comprendere ed interpretare immagini </w:t>
            </w:r>
          </w:p>
          <w:p w:rsidR="002B3ED5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C001E">
              <w:rPr>
                <w:rFonts w:eastAsia="Times New Roman" w:cs="Arial"/>
                <w:sz w:val="18"/>
                <w:szCs w:val="18"/>
                <w:lang w:eastAsia="it-IT"/>
              </w:rPr>
              <w:t>Acquisire e interpretare l’informazione e l’</w:t>
            </w: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espressione </w:t>
            </w:r>
            <w:r w:rsidRPr="006C001E">
              <w:rPr>
                <w:rFonts w:eastAsia="Times New Roman" w:cs="Arial"/>
                <w:sz w:val="18"/>
                <w:szCs w:val="18"/>
                <w:lang w:eastAsia="it-IT"/>
              </w:rPr>
              <w:t>culturale</w:t>
            </w:r>
          </w:p>
          <w:p w:rsidR="002B3ED5" w:rsidRPr="006C001E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C001E">
              <w:rPr>
                <w:rFonts w:eastAsia="Times New Roman" w:cs="Arial"/>
                <w:sz w:val="18"/>
                <w:szCs w:val="18"/>
                <w:lang w:eastAsia="it-IT"/>
              </w:rPr>
              <w:t xml:space="preserve">Utilizzare gli strumenti fondamentali per una fruizione consapevole del patrimonio artistico </w:t>
            </w:r>
          </w:p>
          <w:p w:rsidR="002B3ED5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Individuare collegamenti e relazioni</w:t>
            </w:r>
          </w:p>
          <w:p w:rsidR="002B3ED5" w:rsidRPr="0097509D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Ordinare e classificare autonomamente dati ed eventi secondo criteri assegnati e formulare corrette soluzioni</w:t>
            </w: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EA64C3" w:rsidRDefault="00EA64C3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EA64C3" w:rsidRDefault="00EA64C3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Pr="0097509D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Utilizzare una o più lingue straniere per i principali scopi comunicativi ed operativi</w:t>
            </w:r>
          </w:p>
          <w:p w:rsidR="002B3ED5" w:rsidRPr="0097509D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EA64C3" w:rsidRDefault="00EA64C3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EA64C3" w:rsidRDefault="00EA64C3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Utilizzare una o più lingue straniere per i principali scopi comunicativi ed operativi</w:t>
            </w: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EA64C3" w:rsidRDefault="00EA64C3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EA64C3" w:rsidRDefault="00EA64C3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EA64C3" w:rsidRDefault="00EA64C3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EA64C3" w:rsidRDefault="00EA64C3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Utilizzare una o più lingue straniere per i principali scopi comunicativi ed operativi</w:t>
            </w: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/>
                <w:bCs/>
                <w:color w:val="2F5496"/>
                <w:sz w:val="20"/>
                <w:szCs w:val="20"/>
                <w:lang w:eastAsia="it-IT"/>
              </w:rPr>
            </w:pPr>
          </w:p>
          <w:p w:rsidR="002B3ED5" w:rsidRPr="00BB5B32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97509D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97509D">
              <w:rPr>
                <w:rFonts w:eastAsia="Times New Roman" w:cs="Arial"/>
                <w:b/>
                <w:sz w:val="20"/>
                <w:szCs w:val="20"/>
                <w:lang w:eastAsia="it-IT"/>
              </w:rPr>
              <w:lastRenderedPageBreak/>
              <w:t>ITALIANO</w:t>
            </w:r>
          </w:p>
        </w:tc>
      </w:tr>
      <w:tr w:rsidR="002B3ED5" w:rsidRPr="00B82ED7" w:rsidTr="007650A1">
        <w:trPr>
          <w:trHeight w:val="284"/>
        </w:trPr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31" w:type="dxa"/>
            <w:tcBorders>
              <w:left w:val="nil"/>
            </w:tcBorders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CONTENUTI/CONOSCENZE</w:t>
            </w:r>
          </w:p>
        </w:tc>
        <w:tc>
          <w:tcPr>
            <w:tcW w:w="3778" w:type="dxa"/>
            <w:gridSpan w:val="6"/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ABILITA’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4395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3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245C" w:rsidRDefault="00C3245C" w:rsidP="00C3245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Criteri per redigere cataloghi del patrimonio paesaggistico, archeologico, architettonico del Parco</w:t>
            </w:r>
          </w:p>
          <w:p w:rsidR="002B3ED5" w:rsidRPr="00C3245C" w:rsidRDefault="002B3ED5" w:rsidP="00C3245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3245C">
              <w:rPr>
                <w:rFonts w:eastAsia="Times New Roman" w:cs="Arial"/>
                <w:sz w:val="20"/>
                <w:szCs w:val="20"/>
                <w:lang w:eastAsia="it-IT"/>
              </w:rPr>
              <w:t>Criteri per la redazione di un diario di bordo</w:t>
            </w:r>
          </w:p>
          <w:p w:rsidR="002B3ED5" w:rsidRDefault="002B3ED5" w:rsidP="00C3245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Criteri per la redazione di un rapporto o di una relazione in riferimento ad un’esperienza di lavoro</w:t>
            </w:r>
          </w:p>
          <w:p w:rsidR="00C3245C" w:rsidRPr="0097509D" w:rsidRDefault="009D5C43" w:rsidP="00C324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Conoscere gli </w:t>
            </w:r>
            <w:r w:rsidR="00C3245C" w:rsidRPr="0097509D">
              <w:rPr>
                <w:rFonts w:eastAsia="Times New Roman" w:cs="Arial"/>
                <w:sz w:val="18"/>
                <w:szCs w:val="18"/>
                <w:lang w:eastAsia="it-IT"/>
              </w:rPr>
              <w:t>strumenti espressivi ed argomentativi indispensabili per gestire l’interazione comun</w:t>
            </w:r>
            <w:r>
              <w:rPr>
                <w:rFonts w:eastAsia="Times New Roman" w:cs="Arial"/>
                <w:sz w:val="18"/>
                <w:szCs w:val="18"/>
                <w:lang w:eastAsia="it-IT"/>
              </w:rPr>
              <w:t>icativa verbale nel contesto lavorativo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5C43" w:rsidRPr="009D5C43" w:rsidRDefault="009D5C43" w:rsidP="009D5C43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Redigere cataloghi del patrimonio paesaggistico, archeologico, architettonico del Parco</w:t>
            </w:r>
          </w:p>
          <w:p w:rsidR="002B3ED5" w:rsidRDefault="002B3ED5" w:rsidP="007650A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Produrre la documentazione (diario di bordo, consuntivo settimanale…) al fine di ricostruire l’esperienza formativa </w:t>
            </w:r>
          </w:p>
          <w:p w:rsidR="009D5C43" w:rsidRPr="009D5C43" w:rsidRDefault="002B3ED5" w:rsidP="007650A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Preparare ed esporre relazione individuale scritta e/o prodotto multimediale e/o altro tipo di </w:t>
            </w:r>
            <w:r w:rsidRPr="00E171FE">
              <w:rPr>
                <w:rFonts w:eastAsia="Times New Roman" w:cs="Arial"/>
                <w:i/>
                <w:sz w:val="20"/>
                <w:szCs w:val="20"/>
                <w:lang w:eastAsia="it-IT"/>
              </w:rPr>
              <w:t xml:space="preserve">report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individuale o di gruppo dell’esperienza di stage raccogliendo e organizzando le informazioni in modo chiaro, corretto, logico e coerente</w:t>
            </w:r>
          </w:p>
          <w:p w:rsidR="00EA64C3" w:rsidRPr="0097509D" w:rsidRDefault="00EA64C3" w:rsidP="00EA64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Utilizzare  gli </w:t>
            </w:r>
            <w:r w:rsidRPr="0097509D">
              <w:rPr>
                <w:rFonts w:eastAsia="Times New Roman" w:cs="Arial"/>
                <w:sz w:val="18"/>
                <w:szCs w:val="18"/>
                <w:lang w:eastAsia="it-IT"/>
              </w:rPr>
              <w:t>strumenti espressivi ed argomentativi indispensabili per gestire l’interazione comun</w:t>
            </w:r>
            <w:r>
              <w:rPr>
                <w:rFonts w:eastAsia="Times New Roman" w:cs="Arial"/>
                <w:sz w:val="18"/>
                <w:szCs w:val="18"/>
                <w:lang w:eastAsia="it-IT"/>
              </w:rPr>
              <w:t>icativa verbale nel contesto lavorativo</w:t>
            </w:r>
          </w:p>
          <w:p w:rsidR="009D5C43" w:rsidRDefault="009D5C43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381"/>
        </w:trPr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97509D" w:rsidRDefault="002B3ED5" w:rsidP="00EA64C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97509D">
              <w:rPr>
                <w:rFonts w:eastAsia="Times New Roman" w:cs="Arial"/>
                <w:b/>
                <w:sz w:val="20"/>
                <w:szCs w:val="20"/>
                <w:lang w:eastAsia="it-IT"/>
              </w:rPr>
              <w:t>STORIA DELL’ARTE</w:t>
            </w:r>
          </w:p>
        </w:tc>
      </w:tr>
      <w:tr w:rsidR="002B3ED5" w:rsidRPr="00B82ED7" w:rsidTr="007650A1">
        <w:trPr>
          <w:trHeight w:val="1388"/>
        </w:trPr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27" w:type="dxa"/>
            <w:gridSpan w:val="3"/>
            <w:shd w:val="clear" w:color="auto" w:fill="auto"/>
          </w:tcPr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9D5C43" w:rsidRDefault="009D5C43" w:rsidP="009D5C43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Beni culturali presenti  nell’area del Parco ( torri costiere, insediamenti rup</w:t>
            </w:r>
            <w:r w:rsidR="0066501A">
              <w:rPr>
                <w:rFonts w:eastAsia="Times New Roman" w:cs="Arial"/>
                <w:sz w:val="20"/>
                <w:szCs w:val="20"/>
                <w:lang w:eastAsia="it-IT"/>
              </w:rPr>
              <w:t xml:space="preserve">estri, masserie,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…) </w:t>
            </w:r>
          </w:p>
          <w:p w:rsidR="009D5C43" w:rsidRDefault="009D5C43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66" w:type="dxa"/>
            <w:gridSpan w:val="5"/>
            <w:shd w:val="clear" w:color="auto" w:fill="auto"/>
          </w:tcPr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Pr="00E171FE" w:rsidRDefault="002B3ED5" w:rsidP="002B3ED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Redigere schede di catalogo utilizzando anche termini del linguaggio tecnico settoriale</w:t>
            </w:r>
          </w:p>
          <w:p w:rsidR="002B3ED5" w:rsidRDefault="002B3ED5" w:rsidP="009D5C43">
            <w:p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336"/>
        </w:trPr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INGLESE</w:t>
            </w:r>
          </w:p>
        </w:tc>
      </w:tr>
      <w:tr w:rsidR="002B3ED5" w:rsidRPr="00B82ED7" w:rsidTr="007650A1">
        <w:trPr>
          <w:trHeight w:val="1090"/>
        </w:trPr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1" w:type="dxa"/>
            <w:gridSpan w:val="4"/>
            <w:shd w:val="clear" w:color="auto" w:fill="auto"/>
          </w:tcPr>
          <w:p w:rsidR="002B3ED5" w:rsidRPr="00EA64C3" w:rsidRDefault="002B3ED5" w:rsidP="002B3E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Conoscere le strutture della lingua e riutilizzarle in contesti nuovi</w:t>
            </w:r>
          </w:p>
          <w:p w:rsidR="002B3ED5" w:rsidRPr="00EA64C3" w:rsidRDefault="002B3ED5" w:rsidP="002B3ED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Glossario di espressioni di lessico </w:t>
            </w:r>
            <w:r w:rsidR="00DE2E35" w:rsidRPr="00EA64C3">
              <w:rPr>
                <w:rFonts w:eastAsia="Times New Roman" w:cs="Arial"/>
                <w:sz w:val="20"/>
                <w:szCs w:val="20"/>
                <w:lang w:eastAsia="it-IT"/>
              </w:rPr>
              <w:t>specifico utilizzato nei vari ambiti disciplinari</w:t>
            </w:r>
          </w:p>
          <w:p w:rsidR="002B3ED5" w:rsidRPr="00EA64C3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EA64C3" w:rsidRPr="00EA64C3" w:rsidRDefault="00EA64C3" w:rsidP="00EA64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A64C3">
              <w:rPr>
                <w:rFonts w:eastAsia="Times New Roman" w:cs="Arial"/>
                <w:sz w:val="18"/>
                <w:szCs w:val="18"/>
                <w:lang w:eastAsia="it-IT"/>
              </w:rPr>
              <w:t>Conoscere gli strumenti espressivi ed argomentativi indispensabili per gestire l’interazione comunicativa verbale nel contesto lavorativo</w:t>
            </w:r>
          </w:p>
          <w:p w:rsidR="002B3ED5" w:rsidRPr="00EA64C3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42" w:type="dxa"/>
            <w:gridSpan w:val="4"/>
            <w:shd w:val="clear" w:color="auto" w:fill="auto"/>
          </w:tcPr>
          <w:p w:rsidR="002B3ED5" w:rsidRPr="00EA64C3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Pr="00EA64C3" w:rsidRDefault="002B3ED5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Produrre testi scritti</w:t>
            </w:r>
          </w:p>
          <w:p w:rsidR="002B3ED5" w:rsidRPr="00EA64C3" w:rsidRDefault="002B3ED5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Produrre </w:t>
            </w:r>
            <w:r w:rsidR="00DE2E35" w:rsidRPr="00EA64C3">
              <w:rPr>
                <w:rFonts w:eastAsia="Times New Roman" w:cs="Arial"/>
                <w:sz w:val="20"/>
                <w:szCs w:val="20"/>
                <w:lang w:eastAsia="it-IT"/>
              </w:rPr>
              <w:t>il glossario dei termini specifici</w:t>
            </w: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DE2E35"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utilizzati </w:t>
            </w:r>
          </w:p>
          <w:p w:rsidR="00EA64C3" w:rsidRPr="00EA64C3" w:rsidRDefault="00EA64C3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A64C3">
              <w:rPr>
                <w:rFonts w:eastAsia="Times New Roman" w:cs="Arial"/>
                <w:sz w:val="18"/>
                <w:szCs w:val="18"/>
                <w:lang w:eastAsia="it-IT"/>
              </w:rPr>
              <w:t>Utilizzare gli strumenti espressivi ed argomentativi indispensabili per gestire l’interazione comunicativa verbale nel contesto lavorativo</w:t>
            </w:r>
          </w:p>
          <w:p w:rsidR="00DE2E35" w:rsidRPr="00EA64C3" w:rsidRDefault="00DE2E35" w:rsidP="00EA64C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312"/>
        </w:trPr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FRANCESE</w:t>
            </w:r>
          </w:p>
        </w:tc>
      </w:tr>
      <w:tr w:rsidR="002B3ED5" w:rsidRPr="00B82ED7" w:rsidTr="007650A1">
        <w:trPr>
          <w:trHeight w:val="468"/>
        </w:trPr>
        <w:tc>
          <w:tcPr>
            <w:tcW w:w="747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711" w:type="dxa"/>
            <w:gridSpan w:val="6"/>
            <w:shd w:val="clear" w:color="auto" w:fill="auto"/>
          </w:tcPr>
          <w:p w:rsidR="002B3ED5" w:rsidRPr="00EA64C3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Pr="00EA64C3" w:rsidRDefault="002B3ED5" w:rsidP="00EA64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Conoscere le strutture della lingua e riutilizzarle in contesti nuovi</w:t>
            </w:r>
          </w:p>
          <w:p w:rsidR="00EA64C3" w:rsidRPr="00EA64C3" w:rsidRDefault="00EA64C3" w:rsidP="00EA64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Glossario di espressioni di lessico specifico utilizzato nei vari ambiti disciplinari</w:t>
            </w:r>
          </w:p>
          <w:p w:rsidR="00EA64C3" w:rsidRPr="00EA64C3" w:rsidRDefault="00EA64C3" w:rsidP="00EA64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A64C3">
              <w:rPr>
                <w:rFonts w:eastAsia="Times New Roman" w:cs="Arial"/>
                <w:sz w:val="18"/>
                <w:szCs w:val="18"/>
                <w:lang w:eastAsia="it-IT"/>
              </w:rPr>
              <w:t>Conoscere gli strumenti espressivi ed argomentativi indispensabili per gestire l’interazione comunicativa verbale nel contesto lavorativo</w:t>
            </w:r>
          </w:p>
          <w:p w:rsidR="002B3ED5" w:rsidRPr="00EA64C3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2B3ED5" w:rsidRPr="00EA64C3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Pr="00EA64C3" w:rsidRDefault="002B3ED5" w:rsidP="002B3ED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Produrre testi scritti</w:t>
            </w:r>
          </w:p>
          <w:p w:rsidR="00EA64C3" w:rsidRPr="00EA64C3" w:rsidRDefault="00EA64C3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Produrre il glossario dei termini specifici utilizzati </w:t>
            </w:r>
          </w:p>
          <w:p w:rsidR="00EA64C3" w:rsidRPr="00EA64C3" w:rsidRDefault="00EA64C3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A64C3">
              <w:rPr>
                <w:rFonts w:eastAsia="Times New Roman" w:cs="Arial"/>
                <w:sz w:val="18"/>
                <w:szCs w:val="18"/>
                <w:lang w:eastAsia="it-IT"/>
              </w:rPr>
              <w:t>Utilizzare gli strumenti espressivi ed argomentativi indispensabili per gestire l’interazione comunicativa verbale nel contesto lavorativo</w:t>
            </w:r>
          </w:p>
          <w:p w:rsidR="002B3ED5" w:rsidRPr="00EA64C3" w:rsidRDefault="002B3ED5" w:rsidP="00EA64C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276"/>
        </w:trPr>
        <w:tc>
          <w:tcPr>
            <w:tcW w:w="747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TEDESCO</w:t>
            </w:r>
          </w:p>
        </w:tc>
      </w:tr>
      <w:tr w:rsidR="002B3ED5" w:rsidRPr="00B82ED7" w:rsidTr="007650A1">
        <w:trPr>
          <w:trHeight w:val="1397"/>
        </w:trPr>
        <w:tc>
          <w:tcPr>
            <w:tcW w:w="747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2B3ED5" w:rsidRPr="008021A8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736" w:type="dxa"/>
            <w:gridSpan w:val="7"/>
            <w:shd w:val="clear" w:color="auto" w:fill="auto"/>
          </w:tcPr>
          <w:p w:rsidR="002B3ED5" w:rsidRPr="00EA64C3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Pr="00EA64C3" w:rsidRDefault="002B3ED5" w:rsidP="00EA64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Conoscere le strutture della lingua e riutilizzarle in contesti nuovi</w:t>
            </w:r>
          </w:p>
          <w:p w:rsidR="00EA64C3" w:rsidRPr="00EA64C3" w:rsidRDefault="00EA64C3" w:rsidP="00EA64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Glossario di espressioni di lessico specifico utilizzato nei vari ambiti disciplinari</w:t>
            </w:r>
          </w:p>
          <w:p w:rsidR="00EA64C3" w:rsidRPr="00EA64C3" w:rsidRDefault="00EA64C3" w:rsidP="00EA64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A64C3">
              <w:rPr>
                <w:rFonts w:eastAsia="Times New Roman" w:cs="Arial"/>
                <w:sz w:val="18"/>
                <w:szCs w:val="18"/>
                <w:lang w:eastAsia="it-IT"/>
              </w:rPr>
              <w:t>Conoscere gli strumenti espressivi ed argomentativi indispensabili per gestire l’interazione comunicativa verbale nel contesto lavorativo</w:t>
            </w:r>
          </w:p>
          <w:p w:rsidR="002B3ED5" w:rsidRPr="00EA64C3" w:rsidRDefault="002B3ED5" w:rsidP="00EA64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657" w:type="dxa"/>
            <w:shd w:val="clear" w:color="auto" w:fill="auto"/>
          </w:tcPr>
          <w:p w:rsidR="002B3ED5" w:rsidRPr="00EA64C3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2B3ED5" w:rsidRPr="00EA64C3" w:rsidRDefault="002B3ED5" w:rsidP="002B3ED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Produrre testi scritti</w:t>
            </w:r>
          </w:p>
          <w:p w:rsidR="00EA64C3" w:rsidRPr="00EA64C3" w:rsidRDefault="00EA64C3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Produrre il glossario dei termini specifici utilizzati </w:t>
            </w:r>
          </w:p>
          <w:p w:rsidR="00EA64C3" w:rsidRPr="00EA64C3" w:rsidRDefault="00EA64C3" w:rsidP="00EA6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EA64C3">
              <w:rPr>
                <w:rFonts w:eastAsia="Times New Roman" w:cs="Arial"/>
                <w:sz w:val="18"/>
                <w:szCs w:val="18"/>
                <w:lang w:eastAsia="it-IT"/>
              </w:rPr>
              <w:t>Utilizzare gli strumenti espressivi ed argomentativi indispensabili per gestire l’interazione comunicativa verbale nel contesto lavorativo</w:t>
            </w:r>
          </w:p>
          <w:p w:rsidR="002B3ED5" w:rsidRDefault="002B3ED5" w:rsidP="00EA64C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Default="00C36492" w:rsidP="00EA64C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Default="00C36492" w:rsidP="00EA64C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EA64C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C36492" w:rsidRPr="00B82ED7" w:rsidTr="007650A1">
        <w:trPr>
          <w:trHeight w:val="270"/>
        </w:trPr>
        <w:tc>
          <w:tcPr>
            <w:tcW w:w="7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6492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  <w:p w:rsidR="00C36492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  <w:p w:rsidR="00C36492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  <w:p w:rsidR="00C36492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Asse matematico</w:t>
            </w:r>
          </w:p>
          <w:p w:rsidR="00C36492" w:rsidRPr="004E1BAF" w:rsidRDefault="00C36492" w:rsidP="007650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E1BAF">
              <w:rPr>
                <w:rFonts w:eastAsia="Times New Roman" w:cs="Arial"/>
                <w:sz w:val="20"/>
                <w:szCs w:val="20"/>
                <w:lang w:eastAsia="it-IT"/>
              </w:rPr>
              <w:t>Individuare le strategie appropriate per la soluzione di problemi nell’utilizzo delle TIC</w:t>
            </w:r>
          </w:p>
          <w:p w:rsidR="00C36492" w:rsidRPr="004E1BAF" w:rsidRDefault="00C36492" w:rsidP="007650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E1BAF">
              <w:rPr>
                <w:rFonts w:eastAsia="Times New Roman" w:cs="Arial"/>
                <w:sz w:val="20"/>
                <w:szCs w:val="20"/>
                <w:lang w:eastAsia="it-IT"/>
              </w:rPr>
              <w:t>Competenza digitale: possedere abilità nell’uso delle TIC</w:t>
            </w:r>
          </w:p>
          <w:p w:rsidR="00C36492" w:rsidRPr="008021A8" w:rsidRDefault="00C36492" w:rsidP="007650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C36492" w:rsidRDefault="00C36492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MATEMATICA- Informatica</w:t>
            </w:r>
          </w:p>
        </w:tc>
      </w:tr>
      <w:tr w:rsidR="00C36492" w:rsidRPr="00B82ED7" w:rsidTr="007650A1">
        <w:trPr>
          <w:trHeight w:val="2433"/>
        </w:trPr>
        <w:tc>
          <w:tcPr>
            <w:tcW w:w="7479" w:type="dxa"/>
            <w:vMerge/>
            <w:shd w:val="clear" w:color="auto" w:fill="auto"/>
          </w:tcPr>
          <w:p w:rsidR="00C36492" w:rsidRPr="008021A8" w:rsidRDefault="00C36492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736" w:type="dxa"/>
            <w:gridSpan w:val="7"/>
            <w:shd w:val="clear" w:color="auto" w:fill="auto"/>
          </w:tcPr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Default="00C36492" w:rsidP="002B3E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Cr</w:t>
            </w:r>
            <w:r w:rsidR="0066501A">
              <w:rPr>
                <w:rFonts w:eastAsia="Times New Roman" w:cs="Arial"/>
                <w:sz w:val="20"/>
                <w:szCs w:val="20"/>
                <w:lang w:eastAsia="it-IT"/>
              </w:rPr>
              <w:t>iteri per costruire mappe concettuali</w:t>
            </w:r>
          </w:p>
          <w:p w:rsidR="0066501A" w:rsidRDefault="0066501A" w:rsidP="006650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Criteri per costruire un ipertesto</w:t>
            </w:r>
          </w:p>
          <w:p w:rsidR="0066501A" w:rsidRPr="00EA64C3" w:rsidRDefault="0066501A" w:rsidP="006650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657" w:type="dxa"/>
            <w:shd w:val="clear" w:color="auto" w:fill="auto"/>
          </w:tcPr>
          <w:p w:rsidR="00C36492" w:rsidRPr="00EA64C3" w:rsidRDefault="00C36492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C36492" w:rsidRPr="00EA64C3" w:rsidRDefault="00C36492" w:rsidP="002B3ED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>Reperire, selezionare e valutare dati</w:t>
            </w:r>
          </w:p>
          <w:p w:rsidR="00C36492" w:rsidRPr="00EA64C3" w:rsidRDefault="00C36492" w:rsidP="002B3ED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4C3">
              <w:rPr>
                <w:rFonts w:eastAsia="Times New Roman" w:cs="Arial"/>
                <w:sz w:val="20"/>
                <w:szCs w:val="20"/>
                <w:lang w:eastAsia="it-IT"/>
              </w:rPr>
              <w:t xml:space="preserve">Inserire dati </w:t>
            </w:r>
          </w:p>
        </w:tc>
      </w:tr>
      <w:tr w:rsidR="004E1BAF" w:rsidRPr="00B82ED7" w:rsidTr="004E1BAF">
        <w:trPr>
          <w:trHeight w:val="305"/>
        </w:trPr>
        <w:tc>
          <w:tcPr>
            <w:tcW w:w="7479" w:type="dxa"/>
            <w:vMerge w:val="restart"/>
            <w:shd w:val="clear" w:color="auto" w:fill="auto"/>
          </w:tcPr>
          <w:p w:rsidR="004E1BAF" w:rsidRDefault="004E1BAF" w:rsidP="00C3649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Asse scientifico- tecnologico</w:t>
            </w:r>
          </w:p>
          <w:p w:rsidR="004E1BAF" w:rsidRPr="004E1BAF" w:rsidRDefault="004E1BAF" w:rsidP="00C364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E1BAF">
              <w:rPr>
                <w:rFonts w:eastAsia="Times New Roman" w:cs="Arial"/>
                <w:sz w:val="20"/>
                <w:szCs w:val="20"/>
                <w:lang w:eastAsia="it-IT"/>
              </w:rPr>
              <w:t xml:space="preserve">Osservare, descrivere e analizzare fenomeni </w:t>
            </w:r>
            <w:proofErr w:type="spellStart"/>
            <w:r w:rsidRPr="004E1BAF">
              <w:rPr>
                <w:rFonts w:eastAsia="Times New Roman" w:cs="Arial"/>
                <w:sz w:val="20"/>
                <w:szCs w:val="20"/>
                <w:lang w:eastAsia="it-IT"/>
              </w:rPr>
              <w:t>apparteneti</w:t>
            </w:r>
            <w:proofErr w:type="spellEnd"/>
            <w:r w:rsidRPr="004E1BAF">
              <w:rPr>
                <w:rFonts w:eastAsia="Times New Roman" w:cs="Arial"/>
                <w:sz w:val="20"/>
                <w:szCs w:val="20"/>
                <w:lang w:eastAsia="it-IT"/>
              </w:rPr>
              <w:t xml:space="preserve"> alla realtà naturale e artificiale e riconoscere nelle sue varie forme i concetti di sistema e di complessità</w:t>
            </w:r>
          </w:p>
          <w:p w:rsidR="004E1BAF" w:rsidRPr="004E1BAF" w:rsidRDefault="004E1BAF" w:rsidP="00C3649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4E1BAF">
              <w:rPr>
                <w:rFonts w:eastAsia="Times New Roman" w:cs="Arial"/>
                <w:sz w:val="20"/>
                <w:szCs w:val="20"/>
                <w:lang w:eastAsia="it-IT"/>
              </w:rPr>
              <w:t>Analizzare qualitativamente e quantitativamente fenomeni legati alle trasformazioni di energia a partire dall’esperienza</w:t>
            </w:r>
          </w:p>
          <w:p w:rsidR="004E1BAF" w:rsidRPr="004E1BAF" w:rsidRDefault="004E1BAF" w:rsidP="00C364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4E1BAF" w:rsidRPr="004E1BAF" w:rsidRDefault="004E1BAF" w:rsidP="00C364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4E1BAF" w:rsidRPr="008021A8" w:rsidRDefault="004E1BAF" w:rsidP="00C36492">
            <w:pPr>
              <w:spacing w:after="0" w:line="240" w:lineRule="auto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4E1BAF" w:rsidRPr="004E1BAF" w:rsidRDefault="004E1BAF" w:rsidP="00C364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4E1BAF">
              <w:rPr>
                <w:rFonts w:eastAsia="Times New Roman" w:cs="Arial"/>
                <w:b/>
                <w:sz w:val="20"/>
                <w:szCs w:val="20"/>
                <w:lang w:eastAsia="it-IT"/>
              </w:rPr>
              <w:t>SCIENZE NATURALI</w:t>
            </w:r>
          </w:p>
        </w:tc>
      </w:tr>
      <w:tr w:rsidR="004E1BAF" w:rsidRPr="00B82ED7" w:rsidTr="004E1BAF">
        <w:trPr>
          <w:trHeight w:val="1896"/>
        </w:trPr>
        <w:tc>
          <w:tcPr>
            <w:tcW w:w="7479" w:type="dxa"/>
            <w:vMerge/>
            <w:shd w:val="clear" w:color="auto" w:fill="auto"/>
          </w:tcPr>
          <w:p w:rsidR="004E1BAF" w:rsidRDefault="004E1BAF" w:rsidP="00C3649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82" w:type="dxa"/>
            <w:gridSpan w:val="5"/>
            <w:shd w:val="clear" w:color="auto" w:fill="auto"/>
          </w:tcPr>
          <w:p w:rsidR="004E1BAF" w:rsidRDefault="004E1BAF" w:rsidP="004E1BAF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Criteri per classificare flora e fauna del parco</w:t>
            </w:r>
          </w:p>
          <w:p w:rsidR="004E1BAF" w:rsidRDefault="004E1BAF" w:rsidP="004E1BAF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Conoscere la biodiversità</w:t>
            </w:r>
          </w:p>
          <w:p w:rsidR="004E1BAF" w:rsidRPr="00EA64C3" w:rsidRDefault="004E1BAF" w:rsidP="004E1BAF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Conoscere lo sviluppo sostenibile</w:t>
            </w:r>
          </w:p>
        </w:tc>
        <w:tc>
          <w:tcPr>
            <w:tcW w:w="3711" w:type="dxa"/>
            <w:gridSpan w:val="3"/>
            <w:shd w:val="clear" w:color="auto" w:fill="auto"/>
          </w:tcPr>
          <w:p w:rsidR="004E1BAF" w:rsidRDefault="004E1BAF" w:rsidP="004E1BAF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Produrre schede di classificazione</w:t>
            </w:r>
          </w:p>
          <w:p w:rsidR="004E1BAF" w:rsidRPr="00EA64C3" w:rsidRDefault="004E1BAF" w:rsidP="004E1BAF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2B3ED5" w:rsidRPr="00B82ED7" w:rsidTr="00C36492">
        <w:trPr>
          <w:trHeight w:val="343"/>
        </w:trPr>
        <w:tc>
          <w:tcPr>
            <w:tcW w:w="7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627EE6">
              <w:rPr>
                <w:rFonts w:eastAsia="Times New Roman" w:cs="Arial"/>
                <w:b/>
                <w:sz w:val="20"/>
                <w:szCs w:val="20"/>
                <w:lang w:eastAsia="it-IT"/>
              </w:rPr>
              <w:t>Asse storico sociale</w:t>
            </w:r>
          </w:p>
          <w:p w:rsidR="002B3ED5" w:rsidRPr="002F0BDC" w:rsidRDefault="002B3ED5" w:rsidP="007650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2F5496"/>
                <w:sz w:val="20"/>
                <w:szCs w:val="20"/>
                <w:u w:val="single"/>
                <w:lang w:eastAsia="it-IT"/>
              </w:rPr>
            </w:pP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>Comprendere il cambi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amento e la diversità dei tempi 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>storici in una dimensione diacronica attraverso il confronto fra epoche e in una dimensione sincronica attraverso il confronto fra aree geografiche e culturali</w:t>
            </w:r>
          </w:p>
          <w:p w:rsidR="002B3ED5" w:rsidRPr="002F0BDC" w:rsidRDefault="002B3ED5" w:rsidP="007650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color w:val="2F5496"/>
                <w:sz w:val="20"/>
                <w:szCs w:val="20"/>
                <w:u w:val="single"/>
                <w:lang w:eastAsia="it-IT"/>
              </w:rPr>
            </w:pPr>
            <w:r w:rsidRPr="002F0BDC">
              <w:rPr>
                <w:rFonts w:eastAsia="Times New Roman" w:cs="Arial"/>
                <w:sz w:val="20"/>
                <w:szCs w:val="20"/>
                <w:lang w:eastAsia="it-IT"/>
              </w:rPr>
              <w:t>Individuare collegamenti e relazioni tra i fenomeni, gli eventi e i concetti appresi</w:t>
            </w:r>
          </w:p>
        </w:tc>
        <w:tc>
          <w:tcPr>
            <w:tcW w:w="7393" w:type="dxa"/>
            <w:gridSpan w:val="8"/>
            <w:tcBorders>
              <w:top w:val="nil"/>
            </w:tcBorders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STORIA</w:t>
            </w:r>
          </w:p>
        </w:tc>
      </w:tr>
      <w:tr w:rsidR="002B3ED5" w:rsidRPr="00B82ED7" w:rsidTr="007650A1">
        <w:trPr>
          <w:trHeight w:val="1114"/>
        </w:trPr>
        <w:tc>
          <w:tcPr>
            <w:tcW w:w="7479" w:type="dxa"/>
            <w:vMerge/>
            <w:shd w:val="clear" w:color="auto" w:fill="auto"/>
          </w:tcPr>
          <w:p w:rsidR="002B3ED5" w:rsidRPr="00627EE6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gridSpan w:val="7"/>
            <w:shd w:val="clear" w:color="auto" w:fill="auto"/>
          </w:tcPr>
          <w:p w:rsidR="00C36492" w:rsidRDefault="00C36492" w:rsidP="00C3649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Storia del territorio</w:t>
            </w:r>
          </w:p>
          <w:p w:rsidR="002B3ED5" w:rsidRPr="002F0BDC" w:rsidRDefault="002B3ED5" w:rsidP="00C3649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Criteri per svolgere ricerche documentali</w:t>
            </w:r>
          </w:p>
        </w:tc>
        <w:tc>
          <w:tcPr>
            <w:tcW w:w="3657" w:type="dxa"/>
            <w:shd w:val="clear" w:color="auto" w:fill="auto"/>
          </w:tcPr>
          <w:p w:rsidR="002B3ED5" w:rsidRDefault="002B3ED5" w:rsidP="007650A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Confrontare la storia locale con gli eventi di portata nazionale ed europea</w:t>
            </w:r>
          </w:p>
          <w:p w:rsidR="002B3ED5" w:rsidRPr="002F0BDC" w:rsidRDefault="002B3ED5" w:rsidP="007650A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F0BDC">
              <w:rPr>
                <w:rFonts w:eastAsia="Times New Roman" w:cs="Arial"/>
                <w:sz w:val="20"/>
                <w:szCs w:val="20"/>
                <w:lang w:eastAsia="it-IT"/>
              </w:rPr>
              <w:t>Leggere, comprendere e interpretare le fonti</w:t>
            </w:r>
          </w:p>
        </w:tc>
      </w:tr>
      <w:tr w:rsidR="002B3ED5" w:rsidRPr="00B82ED7" w:rsidTr="007650A1">
        <w:trPr>
          <w:trHeight w:val="1025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</w:pPr>
            <w:r w:rsidRPr="00167984">
              <w:rPr>
                <w:rFonts w:eastAsia="Times New Roman" w:cs="Arial"/>
                <w:b/>
                <w:bCs/>
                <w:color w:val="2F5496"/>
                <w:sz w:val="24"/>
                <w:szCs w:val="24"/>
                <w:u w:val="single"/>
                <w:lang w:eastAsia="it-IT"/>
              </w:rPr>
              <w:t>COMPETENZE TRASVERSALI DI CITTADINANZA</w:t>
            </w:r>
          </w:p>
          <w:p w:rsidR="002B3ED5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  <w:p w:rsidR="002B3ED5" w:rsidRPr="00167984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23D62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IMPARARE AD IMPARARE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2B3ED5" w:rsidRDefault="002B3ED5" w:rsidP="007650A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2B3ED5" w:rsidRPr="00B82ED7" w:rsidTr="007650A1">
        <w:trPr>
          <w:trHeight w:val="700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2B3ED5" w:rsidRPr="00723D62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23D62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SENSO DI INIZIATIVA E IMPRENDITORIALITA’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2418D">
              <w:rPr>
                <w:rFonts w:eastAsia="Times New Roman" w:cs="Arial"/>
                <w:b/>
                <w:sz w:val="20"/>
                <w:szCs w:val="20"/>
                <w:lang w:eastAsia="it-IT"/>
              </w:rPr>
              <w:t>Progettare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- Tradurre le idee in azione attraverso l’elaborazione di progetti 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 xml:space="preserve">utilizzando le conoscenze apprese </w:t>
            </w:r>
          </w:p>
          <w:p w:rsidR="002B3ED5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32418D">
              <w:rPr>
                <w:rFonts w:eastAsia="Times New Roman" w:cs="Arial"/>
                <w:b/>
                <w:sz w:val="20"/>
                <w:szCs w:val="20"/>
                <w:lang w:eastAsia="it-IT"/>
              </w:rPr>
              <w:t>Risolvere problemi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- 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diverse discipline.</w:t>
            </w:r>
          </w:p>
        </w:tc>
      </w:tr>
      <w:tr w:rsidR="002B3ED5" w:rsidRPr="00B82ED7" w:rsidTr="007650A1">
        <w:trPr>
          <w:trHeight w:val="1285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2B3ED5" w:rsidRPr="00723D62" w:rsidRDefault="002B3ED5" w:rsidP="007650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23D62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lastRenderedPageBreak/>
              <w:t>COMPETENZE SOCIALI E CIVICHE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Pr="0032418D" w:rsidRDefault="002B3ED5" w:rsidP="0076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7FE9">
              <w:rPr>
                <w:rFonts w:eastAsia="Times New Roman" w:cs="Arial"/>
                <w:b/>
                <w:sz w:val="20"/>
                <w:szCs w:val="20"/>
                <w:lang w:eastAsia="it-IT"/>
              </w:rPr>
              <w:t>Collaborare e partecipare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- Interagire in gruppo</w:t>
            </w:r>
            <w:r w:rsidRPr="00B82ED7">
              <w:rPr>
                <w:rFonts w:eastAsia="Times New Roman" w:cs="Arial"/>
                <w:sz w:val="20"/>
                <w:szCs w:val="20"/>
                <w:lang w:eastAsia="it-IT"/>
              </w:rPr>
              <w:t xml:space="preserve"> comprendendo i diversi punti di vista, valorizzando le proprie e le altrui capacità, gestendo la conflittualità, contribuendo all’apprendimento comune ed alla realizzazione delle attività collettive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</w:tr>
      <w:tr w:rsidR="002B3ED5" w:rsidRPr="00B82ED7" w:rsidTr="007650A1">
        <w:trPr>
          <w:trHeight w:hRule="exact" w:val="2037"/>
        </w:trPr>
        <w:tc>
          <w:tcPr>
            <w:tcW w:w="7479" w:type="dxa"/>
            <w:shd w:val="clear" w:color="auto" w:fill="auto"/>
          </w:tcPr>
          <w:p w:rsidR="002B3ED5" w:rsidRPr="006C001E" w:rsidRDefault="002B3ED5" w:rsidP="007650A1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 w:rsidRPr="006C001E"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METODOLOGIA</w:t>
            </w: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Pr="00B82ED7" w:rsidRDefault="002B3ED5" w:rsidP="007650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7650A1">
            <w:pPr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</w:t>
            </w:r>
          </w:p>
          <w:p w:rsidR="002B3ED5" w:rsidRDefault="002B3ED5" w:rsidP="007650A1">
            <w:pPr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2D2EEA">
              <w:rPr>
                <w:sz w:val="20"/>
                <w:szCs w:val="20"/>
              </w:rPr>
              <w:t>Lezioni frontali</w:t>
            </w:r>
          </w:p>
          <w:p w:rsidR="002B3ED5" w:rsidRDefault="002B3ED5" w:rsidP="007650A1">
            <w:pPr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2D2EEA">
              <w:rPr>
                <w:sz w:val="20"/>
                <w:szCs w:val="20"/>
              </w:rPr>
              <w:t xml:space="preserve">Learning by </w:t>
            </w:r>
            <w:proofErr w:type="spellStart"/>
            <w:r w:rsidRPr="002D2EEA">
              <w:rPr>
                <w:sz w:val="20"/>
                <w:szCs w:val="20"/>
              </w:rPr>
              <w:t>doing</w:t>
            </w:r>
            <w:proofErr w:type="spellEnd"/>
            <w:r w:rsidRPr="002D2EEA">
              <w:rPr>
                <w:sz w:val="20"/>
                <w:szCs w:val="20"/>
              </w:rPr>
              <w:t xml:space="preserve"> (durante la permanenza in azienda)</w:t>
            </w:r>
          </w:p>
          <w:p w:rsidR="002B3ED5" w:rsidRDefault="002B3ED5" w:rsidP="007650A1">
            <w:pPr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di gruppo</w:t>
            </w:r>
          </w:p>
          <w:p w:rsidR="002B3ED5" w:rsidRPr="00D40A94" w:rsidRDefault="002B3ED5" w:rsidP="007650A1">
            <w:pPr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2D2EEA">
              <w:rPr>
                <w:sz w:val="20"/>
                <w:szCs w:val="20"/>
              </w:rPr>
              <w:t>Lavoro individuale: riflessione sull’esperienza (compilazione del diario di bordo, relazione sull’esperienza,</w:t>
            </w:r>
            <w:r>
              <w:rPr>
                <w:sz w:val="20"/>
                <w:szCs w:val="20"/>
              </w:rPr>
              <w:t xml:space="preserve"> prodotto multimediale</w:t>
            </w:r>
            <w:r w:rsidRPr="002D2EEA">
              <w:rPr>
                <w:sz w:val="20"/>
                <w:szCs w:val="20"/>
              </w:rPr>
              <w:t xml:space="preserve"> e griglia di autovalutazione)</w:t>
            </w: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Default="002B3ED5" w:rsidP="007650A1">
            <w:pPr>
              <w:spacing w:after="0"/>
              <w:rPr>
                <w:sz w:val="20"/>
                <w:szCs w:val="20"/>
              </w:rPr>
            </w:pPr>
          </w:p>
          <w:p w:rsidR="002B3ED5" w:rsidRPr="00B82ED7" w:rsidRDefault="002B3ED5" w:rsidP="007650A1">
            <w:pPr>
              <w:spacing w:after="0"/>
              <w:rPr>
                <w:sz w:val="20"/>
                <w:szCs w:val="20"/>
              </w:rPr>
            </w:pPr>
          </w:p>
        </w:tc>
      </w:tr>
      <w:tr w:rsidR="002B3ED5" w:rsidRPr="00B82ED7" w:rsidTr="007650A1">
        <w:trPr>
          <w:trHeight w:hRule="exact" w:val="1076"/>
        </w:trPr>
        <w:tc>
          <w:tcPr>
            <w:tcW w:w="7479" w:type="dxa"/>
            <w:shd w:val="clear" w:color="auto" w:fill="auto"/>
          </w:tcPr>
          <w:p w:rsidR="002B3ED5" w:rsidRPr="006C001E" w:rsidRDefault="002B3ED5" w:rsidP="007650A1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LUOGHI DI APPRENDIMENTO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2B3ED5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647FE9">
              <w:rPr>
                <w:b/>
                <w:sz w:val="20"/>
                <w:szCs w:val="20"/>
              </w:rPr>
              <w:t>Ambiente scolastico</w:t>
            </w:r>
            <w:r>
              <w:rPr>
                <w:sz w:val="20"/>
                <w:szCs w:val="20"/>
              </w:rPr>
              <w:t>: aule, laboratori, biblioteca</w:t>
            </w:r>
          </w:p>
          <w:p w:rsidR="002B3ED5" w:rsidRDefault="002B3ED5" w:rsidP="002B3ED5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647FE9">
              <w:rPr>
                <w:b/>
                <w:sz w:val="20"/>
                <w:szCs w:val="20"/>
              </w:rPr>
              <w:t>Ambiente di lavoro</w:t>
            </w:r>
            <w:r w:rsidR="004E1BAF">
              <w:rPr>
                <w:sz w:val="20"/>
                <w:szCs w:val="20"/>
              </w:rPr>
              <w:t>: area del Parco</w:t>
            </w:r>
          </w:p>
          <w:p w:rsidR="002B3ED5" w:rsidRDefault="002B3ED5" w:rsidP="002B3ED5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647FE9">
              <w:rPr>
                <w:b/>
                <w:sz w:val="20"/>
                <w:szCs w:val="20"/>
              </w:rPr>
              <w:t>Altri ambienti</w:t>
            </w:r>
            <w:r>
              <w:rPr>
                <w:sz w:val="20"/>
                <w:szCs w:val="20"/>
              </w:rPr>
              <w:t>: biblioteca comunale</w:t>
            </w:r>
          </w:p>
        </w:tc>
      </w:tr>
      <w:tr w:rsidR="002B3ED5" w:rsidRPr="00B82ED7" w:rsidTr="007650A1">
        <w:trPr>
          <w:trHeight w:hRule="exact" w:val="1378"/>
        </w:trPr>
        <w:tc>
          <w:tcPr>
            <w:tcW w:w="7479" w:type="dxa"/>
            <w:shd w:val="clear" w:color="auto" w:fill="auto"/>
          </w:tcPr>
          <w:p w:rsidR="002B3ED5" w:rsidRPr="006C001E" w:rsidRDefault="002B3ED5" w:rsidP="007650A1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STRUMENTI DI VERIFICA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bordo</w:t>
            </w:r>
          </w:p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</w:t>
            </w:r>
          </w:p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Presentazione multimediale </w:t>
            </w:r>
          </w:p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tipo di report</w:t>
            </w:r>
          </w:p>
          <w:p w:rsidR="002B3ED5" w:rsidRDefault="002B3ED5" w:rsidP="007650A1">
            <w:pPr>
              <w:spacing w:after="0"/>
              <w:ind w:left="720"/>
              <w:rPr>
                <w:sz w:val="20"/>
                <w:szCs w:val="20"/>
              </w:rPr>
            </w:pPr>
          </w:p>
        </w:tc>
      </w:tr>
      <w:tr w:rsidR="002B3ED5" w:rsidRPr="00B82ED7" w:rsidTr="007650A1">
        <w:trPr>
          <w:trHeight w:hRule="exact" w:val="1304"/>
        </w:trPr>
        <w:tc>
          <w:tcPr>
            <w:tcW w:w="7479" w:type="dxa"/>
            <w:shd w:val="clear" w:color="auto" w:fill="auto"/>
          </w:tcPr>
          <w:p w:rsidR="002B3ED5" w:rsidRDefault="002B3ED5" w:rsidP="007650A1">
            <w:pPr>
              <w:spacing w:after="0"/>
              <w:jc w:val="center"/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2F5496"/>
                <w:sz w:val="24"/>
                <w:szCs w:val="24"/>
                <w:lang w:eastAsia="it-IT"/>
              </w:rPr>
              <w:t>VALUTAZIONE DELL’ESPERIENZA FORMATIVA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valutazione del tutor aziendale</w:t>
            </w:r>
          </w:p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valutazione del tutor scolastico e del Consiglio di classe</w:t>
            </w:r>
          </w:p>
          <w:p w:rsidR="002B3ED5" w:rsidRDefault="002B3ED5" w:rsidP="002B3ED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Questionario di autovalutazione da parte dello studente</w:t>
            </w:r>
          </w:p>
        </w:tc>
      </w:tr>
    </w:tbl>
    <w:p w:rsidR="002B3ED5" w:rsidRDefault="002B3ED5" w:rsidP="002B3ED5">
      <w:pPr>
        <w:rPr>
          <w:sz w:val="20"/>
          <w:szCs w:val="20"/>
        </w:rPr>
      </w:pPr>
    </w:p>
    <w:p w:rsidR="002B3ED5" w:rsidRPr="007F041E" w:rsidRDefault="002B3ED5" w:rsidP="002B3ED5">
      <w:pPr>
        <w:rPr>
          <w:sz w:val="24"/>
          <w:szCs w:val="24"/>
        </w:rPr>
      </w:pPr>
    </w:p>
    <w:p w:rsidR="002B3ED5" w:rsidRDefault="001B5ED9" w:rsidP="002B3ED5">
      <w:pPr>
        <w:rPr>
          <w:sz w:val="20"/>
          <w:szCs w:val="20"/>
        </w:rPr>
      </w:pPr>
      <w:r>
        <w:rPr>
          <w:sz w:val="24"/>
          <w:szCs w:val="24"/>
        </w:rPr>
        <w:t>C</w:t>
      </w:r>
      <w:r w:rsidR="002B3ED5">
        <w:rPr>
          <w:sz w:val="24"/>
          <w:szCs w:val="24"/>
        </w:rPr>
        <w:t>isternino</w:t>
      </w:r>
      <w:r w:rsidR="0066501A">
        <w:rPr>
          <w:sz w:val="24"/>
          <w:szCs w:val="24"/>
        </w:rPr>
        <w:t>, 3 ottobre 2017</w:t>
      </w:r>
      <w:r w:rsidR="002B3ED5" w:rsidRPr="007F041E">
        <w:rPr>
          <w:sz w:val="24"/>
          <w:szCs w:val="24"/>
        </w:rPr>
        <w:t xml:space="preserve">                                           </w:t>
      </w:r>
      <w:r w:rsidR="002B3ED5">
        <w:rPr>
          <w:sz w:val="24"/>
          <w:szCs w:val="24"/>
        </w:rPr>
        <w:t xml:space="preserve">      </w:t>
      </w:r>
      <w:r w:rsidR="002B3ED5" w:rsidRPr="007F041E">
        <w:rPr>
          <w:sz w:val="24"/>
          <w:szCs w:val="24"/>
        </w:rPr>
        <w:t xml:space="preserve">        </w:t>
      </w:r>
      <w:r w:rsidR="002B3ED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2B3ED5" w:rsidRPr="00B82ED7" w:rsidRDefault="002B3ED5" w:rsidP="002B3ED5">
      <w:pPr>
        <w:rPr>
          <w:sz w:val="20"/>
          <w:szCs w:val="20"/>
        </w:rPr>
      </w:pPr>
    </w:p>
    <w:p w:rsidR="002B3ED5" w:rsidRPr="00B82ED7" w:rsidRDefault="002B3ED5" w:rsidP="002B3ED5">
      <w:pPr>
        <w:rPr>
          <w:sz w:val="20"/>
          <w:szCs w:val="20"/>
        </w:rPr>
      </w:pPr>
    </w:p>
    <w:p w:rsidR="002B3ED5" w:rsidRPr="00B82ED7" w:rsidRDefault="002B3ED5" w:rsidP="002B3ED5">
      <w:pPr>
        <w:rPr>
          <w:sz w:val="20"/>
          <w:szCs w:val="20"/>
        </w:rPr>
      </w:pPr>
    </w:p>
    <w:p w:rsidR="008751DF" w:rsidRDefault="008751DF"/>
    <w:sectPr w:rsidR="008751DF" w:rsidSect="002B3E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F0" w:rsidRDefault="00EC63F0" w:rsidP="002B3ED5">
      <w:pPr>
        <w:spacing w:after="0" w:line="240" w:lineRule="auto"/>
      </w:pPr>
      <w:r>
        <w:separator/>
      </w:r>
    </w:p>
  </w:endnote>
  <w:endnote w:type="continuationSeparator" w:id="1">
    <w:p w:rsidR="00EC63F0" w:rsidRDefault="00EC63F0" w:rsidP="002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Pristina"/>
    <w:charset w:val="00"/>
    <w:family w:val="script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F0" w:rsidRDefault="00EC63F0" w:rsidP="002B3ED5">
      <w:pPr>
        <w:spacing w:after="0" w:line="240" w:lineRule="auto"/>
      </w:pPr>
      <w:r>
        <w:separator/>
      </w:r>
    </w:p>
  </w:footnote>
  <w:footnote w:type="continuationSeparator" w:id="1">
    <w:p w:rsidR="00EC63F0" w:rsidRDefault="00EC63F0" w:rsidP="002B3ED5">
      <w:pPr>
        <w:spacing w:after="0" w:line="240" w:lineRule="auto"/>
      </w:pPr>
      <w:r>
        <w:continuationSeparator/>
      </w:r>
    </w:p>
  </w:footnote>
  <w:footnote w:id="2">
    <w:p w:rsidR="002B3ED5" w:rsidRPr="00FB1007" w:rsidRDefault="002B3ED5" w:rsidP="002B3ED5">
      <w:pPr>
        <w:pStyle w:val="Testonotaapidipagina"/>
      </w:pPr>
      <w:r>
        <w:rPr>
          <w:rStyle w:val="Rimandonotaapidipagina"/>
        </w:rPr>
        <w:footnoteRef/>
      </w:r>
      <w:r>
        <w:t xml:space="preserve"> Il repertorio delle competenze degli assi può essere semplificato oppure ampliato o modificato con descrittori prelevati dalle </w:t>
      </w:r>
      <w:r w:rsidRPr="00A928CD">
        <w:rPr>
          <w:b/>
        </w:rPr>
        <w:t xml:space="preserve">Competenze </w:t>
      </w:r>
      <w:r>
        <w:rPr>
          <w:b/>
        </w:rPr>
        <w:t xml:space="preserve">chiave </w:t>
      </w:r>
      <w:r w:rsidRPr="00A928CD">
        <w:rPr>
          <w:b/>
        </w:rPr>
        <w:t>di cittadinanza</w:t>
      </w:r>
      <w:r>
        <w:rPr>
          <w:b/>
        </w:rPr>
        <w:t xml:space="preserve"> </w:t>
      </w:r>
      <w:r>
        <w:t xml:space="preserve">e dalle </w:t>
      </w:r>
      <w:r w:rsidRPr="00167984">
        <w:rPr>
          <w:b/>
        </w:rPr>
        <w:t xml:space="preserve">Competenze specifiche della disciplina </w:t>
      </w:r>
      <w:r>
        <w:t>di riferimento (</w:t>
      </w:r>
      <w:proofErr w:type="spellStart"/>
      <w:r>
        <w:t>vd</w:t>
      </w:r>
      <w:proofErr w:type="spellEnd"/>
      <w:r>
        <w:t>. PTOF).</w:t>
      </w:r>
    </w:p>
    <w:p w:rsidR="002B3ED5" w:rsidRDefault="002B3ED5" w:rsidP="002B3ED5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FC"/>
    <w:multiLevelType w:val="hybridMultilevel"/>
    <w:tmpl w:val="0F3E3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186B"/>
    <w:multiLevelType w:val="hybridMultilevel"/>
    <w:tmpl w:val="A0E02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3420"/>
    <w:multiLevelType w:val="hybridMultilevel"/>
    <w:tmpl w:val="D5746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5656"/>
    <w:multiLevelType w:val="hybridMultilevel"/>
    <w:tmpl w:val="D040B5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72D9"/>
    <w:multiLevelType w:val="hybridMultilevel"/>
    <w:tmpl w:val="95FA02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2B"/>
    <w:multiLevelType w:val="hybridMultilevel"/>
    <w:tmpl w:val="4B88097E"/>
    <w:lvl w:ilvl="0" w:tplc="87542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68C6"/>
    <w:multiLevelType w:val="hybridMultilevel"/>
    <w:tmpl w:val="7CF8CA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0A7358"/>
    <w:multiLevelType w:val="hybridMultilevel"/>
    <w:tmpl w:val="322E7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26D3"/>
    <w:multiLevelType w:val="hybridMultilevel"/>
    <w:tmpl w:val="3E940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867F9"/>
    <w:multiLevelType w:val="hybridMultilevel"/>
    <w:tmpl w:val="882EC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F06F0"/>
    <w:multiLevelType w:val="hybridMultilevel"/>
    <w:tmpl w:val="98A442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5E49A3"/>
    <w:multiLevelType w:val="hybridMultilevel"/>
    <w:tmpl w:val="584A9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05297"/>
    <w:multiLevelType w:val="hybridMultilevel"/>
    <w:tmpl w:val="41EEC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771FA"/>
    <w:multiLevelType w:val="hybridMultilevel"/>
    <w:tmpl w:val="B642A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32D94"/>
    <w:multiLevelType w:val="hybridMultilevel"/>
    <w:tmpl w:val="A09E36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14A09"/>
    <w:multiLevelType w:val="hybridMultilevel"/>
    <w:tmpl w:val="EB8871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13D0D"/>
    <w:multiLevelType w:val="hybridMultilevel"/>
    <w:tmpl w:val="95707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43BA9"/>
    <w:multiLevelType w:val="hybridMultilevel"/>
    <w:tmpl w:val="DEFCE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354B7"/>
    <w:multiLevelType w:val="hybridMultilevel"/>
    <w:tmpl w:val="7206E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9"/>
  </w:num>
  <w:num w:numId="5">
    <w:abstractNumId w:val="16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D5"/>
    <w:rsid w:val="000307FF"/>
    <w:rsid w:val="001735A6"/>
    <w:rsid w:val="001B5ED9"/>
    <w:rsid w:val="002B3ED5"/>
    <w:rsid w:val="00456460"/>
    <w:rsid w:val="004A1F2D"/>
    <w:rsid w:val="004E1BAF"/>
    <w:rsid w:val="00643332"/>
    <w:rsid w:val="0066501A"/>
    <w:rsid w:val="00671C70"/>
    <w:rsid w:val="007650A1"/>
    <w:rsid w:val="008751DF"/>
    <w:rsid w:val="009D5C43"/>
    <w:rsid w:val="00AC75CD"/>
    <w:rsid w:val="00C3245C"/>
    <w:rsid w:val="00C36492"/>
    <w:rsid w:val="00DE2E35"/>
    <w:rsid w:val="00E51C25"/>
    <w:rsid w:val="00EA64C3"/>
    <w:rsid w:val="00EC63F0"/>
    <w:rsid w:val="00F9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ED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ED5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ED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B3ED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B3E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ocisternino@libero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1947-5960-45A4-89CF-159FA2FE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mailto:liceocisternino@libero.it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dc:description/>
  <cp:lastModifiedBy>carlale</cp:lastModifiedBy>
  <cp:revision>2</cp:revision>
  <dcterms:created xsi:type="dcterms:W3CDTF">2017-10-05T20:30:00Z</dcterms:created>
  <dcterms:modified xsi:type="dcterms:W3CDTF">2017-10-05T20:30:00Z</dcterms:modified>
</cp:coreProperties>
</file>